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9AAFA">
      <w:pPr>
        <w:rPr>
          <w:rFonts w:hint="eastAsia"/>
          <w:lang w:val="en-US" w:eastAsia="zh-CN"/>
        </w:rPr>
      </w:pPr>
      <w:r>
        <w:rPr>
          <w:rFonts w:hint="eastAsia"/>
          <w:lang w:val="en-US" w:eastAsia="zh-CN"/>
        </w:rPr>
        <w:t>附件1：</w:t>
      </w:r>
    </w:p>
    <w:p w14:paraId="23933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firstLine="0"/>
        <w:jc w:val="center"/>
        <w:rPr>
          <w:rFonts w:hint="eastAsia" w:ascii="微软雅黑" w:hAnsi="微软雅黑" w:eastAsia="微软雅黑" w:cs="微软雅黑"/>
          <w:b w:val="0"/>
          <w:bCs w:val="0"/>
          <w:i w:val="0"/>
          <w:iCs w:val="0"/>
          <w:caps w:val="0"/>
          <w:color w:val="555555"/>
          <w:spacing w:val="0"/>
          <w:sz w:val="28"/>
          <w:szCs w:val="28"/>
          <w:lang w:val="en-US" w:eastAsia="zh-CN"/>
        </w:rPr>
      </w:pPr>
      <w:bookmarkStart w:id="0" w:name="_GoBack"/>
      <w:r>
        <w:rPr>
          <w:rFonts w:hint="eastAsia" w:ascii="微软雅黑" w:hAnsi="微软雅黑" w:eastAsia="微软雅黑" w:cs="微软雅黑"/>
          <w:b w:val="0"/>
          <w:bCs w:val="0"/>
          <w:i w:val="0"/>
          <w:iCs w:val="0"/>
          <w:caps w:val="0"/>
          <w:color w:val="555555"/>
          <w:spacing w:val="0"/>
          <w:sz w:val="28"/>
          <w:szCs w:val="28"/>
          <w:shd w:val="clear" w:fill="FFFFFF"/>
        </w:rPr>
        <w:t>2026年北京市大学生广告艺术竞赛暨第十八届全国大学生广告艺术大赛（北京赛区）竞赛</w:t>
      </w:r>
      <w:r>
        <w:rPr>
          <w:rFonts w:hint="eastAsia" w:ascii="微软雅黑" w:hAnsi="微软雅黑" w:eastAsia="微软雅黑" w:cs="微软雅黑"/>
          <w:b w:val="0"/>
          <w:bCs w:val="0"/>
          <w:i w:val="0"/>
          <w:iCs w:val="0"/>
          <w:caps w:val="0"/>
          <w:color w:val="555555"/>
          <w:spacing w:val="0"/>
          <w:sz w:val="28"/>
          <w:szCs w:val="28"/>
          <w:shd w:val="clear" w:fill="FFFFFF"/>
          <w:lang w:val="en-US" w:eastAsia="zh-CN"/>
        </w:rPr>
        <w:t>细则</w:t>
      </w:r>
    </w:p>
    <w:bookmarkEnd w:id="0"/>
    <w:p w14:paraId="7EF666D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2026年北京市大学生广告艺术竞赛暨第十八届全国大学生广告艺术大赛(北京赛区)竞赛由北京市教育委员会主办、北京服装学院承办，具体竞赛方案如下：</w:t>
      </w:r>
    </w:p>
    <w:p w14:paraId="7E0E288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一、竞赛宗旨与目的</w:t>
      </w:r>
    </w:p>
    <w:p w14:paraId="12316B0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贯彻落实全国教育大会精神、北京市教育大会精神和《北京市国民经济和社会发展第十五个五年规划纲要》，加强大学生实践能力、创新创业能力和合作精神的培养，激发大学生的创意灵感，推动高校相关学科专业人才培养模式和实践教学的改革。</w:t>
      </w:r>
    </w:p>
    <w:p w14:paraId="1A2137D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二、参赛资格</w:t>
      </w:r>
    </w:p>
    <w:p w14:paraId="6BA7013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北京地区高等院校在校全日制大学生、研究生、港澳台籍学生、外籍留学生均可参加。</w:t>
      </w:r>
    </w:p>
    <w:p w14:paraId="1CE1B04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三、参赛规定</w:t>
      </w:r>
    </w:p>
    <w:p w14:paraId="56D7EC87">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参赛作品必须按照大广赛组委会统一指定的命题和规定的企业背景资料(参见全国大广赛官方网站http://www.sun-ada.net，参赛手册及官方微信平台)进行创作。</w:t>
      </w:r>
    </w:p>
    <w:p w14:paraId="3A62022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四、创作规范</w:t>
      </w:r>
    </w:p>
    <w:p w14:paraId="7E0C606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(一)遵循命题要求</w:t>
      </w:r>
    </w:p>
    <w:p w14:paraId="2F1F4E3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参赛作品必须严格依照大广赛组委会统一发布的命题(见大广赛官网www.sun-ada.net或参赛手册)进行创作。</w:t>
      </w:r>
    </w:p>
    <w:p w14:paraId="3D2D025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(二)原创性与诚信创作原则</w:t>
      </w:r>
    </w:p>
    <w:p w14:paraId="1DFFF3EE">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各类参赛作品必须为本人原创作品，拥有独立知识产权，遵守《中华人民共和国广告法》和其他相关法律及政策法规、行业规范等要求。鼓励采用广告新思维、新形式、新媒介进行创作。坚持原创，杜绝抄袭，请遵守《承诺书》的承诺。</w:t>
      </w:r>
    </w:p>
    <w:p w14:paraId="53A1EDC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五、作品类别</w:t>
      </w:r>
    </w:p>
    <w:p w14:paraId="4F96B0E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A.平面类(Aa 平面广告、Ab 产品与包装、Ac IP与创意周边);</w:t>
      </w:r>
    </w:p>
    <w:p w14:paraId="504615F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B.视频类(Ba 影视广告、Bb 微电影广告、Bc 短视频);</w:t>
      </w:r>
    </w:p>
    <w:p w14:paraId="51D954C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C.动画类;</w:t>
      </w:r>
    </w:p>
    <w:p w14:paraId="54F9846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D.互动类(Da 线上互动广告、Db 线下互动广告);</w:t>
      </w:r>
    </w:p>
    <w:p w14:paraId="2CC3CFC7">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E.广播类(Ea 15秒广播广告、Eb 30秒广播广告)</w:t>
      </w:r>
    </w:p>
    <w:p w14:paraId="4F241DA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F.策划案类;</w:t>
      </w:r>
    </w:p>
    <w:p w14:paraId="2D05E61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G.文案类(创意长文案或种草长文案);</w:t>
      </w:r>
    </w:p>
    <w:p w14:paraId="2C524AD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H.UI类(移动端、PC端);</w:t>
      </w:r>
    </w:p>
    <w:p w14:paraId="017FE37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I.科技类(生成式AI设计方向);</w:t>
      </w:r>
    </w:p>
    <w:p w14:paraId="3AFDD75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J.营销创客单元(微短剧、AIGC微短剧、微视频、网络直播);</w:t>
      </w:r>
    </w:p>
    <w:p w14:paraId="4818CE7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K.公益单元(根据命题要求创作)。</w:t>
      </w:r>
    </w:p>
    <w:p w14:paraId="6B58571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六、作品规格及提交要求</w:t>
      </w:r>
    </w:p>
    <w:p w14:paraId="1CB5268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A.平面类</w:t>
      </w:r>
    </w:p>
    <w:p w14:paraId="637B8557">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1.作品要求</w:t>
      </w:r>
    </w:p>
    <w:p w14:paraId="0AFE1DD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Aa 平面广告(VI、海报、DM、长图广告、路牌广告、杂志广告等);</w:t>
      </w:r>
    </w:p>
    <w:p w14:paraId="0D049D9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Ab 产品与包装(图案、插画、趣味涂鸦、瓶身、产品组合形态、外观、礼盒及箱体设计等);</w:t>
      </w:r>
    </w:p>
    <w:p w14:paraId="6BCF817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Ac IP与创意周边(IP、文创及其他创意周边)。</w:t>
      </w:r>
    </w:p>
    <w:p w14:paraId="5E91A2E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27EC604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(1)网上提交：文件格式为jpg，色彩模式RGB，规格A3(297×420mm)，横竖不限，分辨率300dpi，一组作品不得超过3张页面，单个文件不大于5MB。长图广告作品数量6幅以内(含6幅)拼合在3张A3页面内;</w:t>
      </w:r>
    </w:p>
    <w:p w14:paraId="52A97B48">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(2)线下提交：与网上提交的作品要求相同。</w:t>
      </w:r>
    </w:p>
    <w:p w14:paraId="278D41D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B.视频类</w:t>
      </w:r>
    </w:p>
    <w:p w14:paraId="2F579EFE">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1.作品要求</w:t>
      </w:r>
    </w:p>
    <w:p w14:paraId="7953B56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(1)Ba 影视广告：15秒或30秒两种规格，限横屏，宽高比16:9;</w:t>
      </w:r>
    </w:p>
    <w:p w14:paraId="55753C18">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(2)Bb 微电影广告：60秒-180秒，限横屏，宽高比16:9(含系列短剧，建议不超过3集，须合并为一个视频文件按一件作品提交);</w:t>
      </w:r>
    </w:p>
    <w:p w14:paraId="7094B58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(3)Bc 短视频广告：15秒-60秒，限竖屏，宽高比9:20至9:16。</w:t>
      </w:r>
    </w:p>
    <w:p w14:paraId="48BE55A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以上作品拍摄工具及制作软件不限，严禁出现倒计时及创作者相关信息。</w:t>
      </w:r>
    </w:p>
    <w:p w14:paraId="2BF6BAD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1F25C95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(1)网上提交：mp4格式，影视广告、短视频文件大小不超过30MB，微电影广告文件大小不超过50MB;</w:t>
      </w:r>
    </w:p>
    <w:p w14:paraId="3CEE485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(2)线下提交：格式不限，电子文件要高质量。</w:t>
      </w:r>
    </w:p>
    <w:p w14:paraId="420B722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C.动画类</w:t>
      </w:r>
    </w:p>
    <w:p w14:paraId="325022C8">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1.作品要求</w:t>
      </w:r>
    </w:p>
    <w:p w14:paraId="4FDE053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(1)创作方式及制作软件不限，作品要符合动画广告的特点;</w:t>
      </w:r>
    </w:p>
    <w:p w14:paraId="4F6E8C5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(2)15秒或30秒两种规格，24帧/秒。须有配音、配乐，宽高比16:9。不要倒计时，不可出现创作者相关信息。</w:t>
      </w:r>
    </w:p>
    <w:p w14:paraId="14A5FF6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61C565E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(1)网上提交：mp4格式，文件大小不超过30MB;</w:t>
      </w:r>
    </w:p>
    <w:p w14:paraId="441E9FD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(2)线下提交：提交高质量电子文件，格式不限。</w:t>
      </w:r>
    </w:p>
    <w:p w14:paraId="0B3F4F1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D.互动类</w:t>
      </w:r>
    </w:p>
    <w:p w14:paraId="765FB2A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1.作品要求</w:t>
      </w:r>
    </w:p>
    <w:p w14:paraId="18B9CDC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(1)Da  线上互动广告(含H5互动、AR/VR互动、体验互动、点击互动、小程序互动等)。自由选择线上创作平台，作品分辨率需适合主流移动端设备屏幕尺寸，总页数不超过15页;</w:t>
      </w:r>
    </w:p>
    <w:p w14:paraId="7E50136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(2)Db  线下互动广告(含场景体验、道具互动、智能设备互动、活动互动等)。须围绕实际场景进行创作，注重用户的感官体验和现场参与感，并将创作过程、互动演示效果及演示说明，呈现为一个视频文件提交。</w:t>
      </w:r>
    </w:p>
    <w:p w14:paraId="66D1A2E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互动类作品需以受众为中心注重广告主与受众的双向沟通，避免单向灌输，应通过设计互动环节(如点击、参与、体验、分享等)，引导受众主动参与广告内容，从而加深受众对品牌或产品的印象，提升广告转化率与用户粘性。</w:t>
      </w:r>
    </w:p>
    <w:p w14:paraId="7805C8B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7EA97A3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(1)Da  线上互动广告：线上提交作品发布后的链接及二维码(注：保证作品在1年内能正常查看)，线下需将作品发布后的链接及二维码，存在word文档中提交给所在学校;</w:t>
      </w:r>
    </w:p>
    <w:p w14:paraId="3D4DE99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(2)Db  线下互动广告：拍摄工具及制作软件不限，横竖屏不限。mp4格式文件，视频时长180秒以内(含180秒)，大小不超过50MB，画面比例16:9。线下提交高质量电子文件，格式不限。</w:t>
      </w:r>
    </w:p>
    <w:p w14:paraId="10BACB5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E.广播类</w:t>
      </w:r>
    </w:p>
    <w:p w14:paraId="0995395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 作品要求：15秒或30秒两种规格。</w:t>
      </w:r>
    </w:p>
    <w:p w14:paraId="4328583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(1)Ea 15秒广播广告：15秒时长，可集中突出爆点创意构思;</w:t>
      </w:r>
    </w:p>
    <w:p w14:paraId="776AFA1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(2)Eb 30秒广播广告：30秒时长，可突出讲故事能力。</w:t>
      </w:r>
    </w:p>
    <w:p w14:paraId="5D570E5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212CEC6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(1)网上提交：mp3格式，文件大小不超过3MB;</w:t>
      </w:r>
    </w:p>
    <w:p w14:paraId="3E81BF8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(2)线下提交：mp3格式。</w:t>
      </w:r>
    </w:p>
    <w:p w14:paraId="115BF162">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F.策划案类</w:t>
      </w:r>
    </w:p>
    <w:p w14:paraId="00F6BE8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1.作品要求</w:t>
      </w:r>
    </w:p>
    <w:p w14:paraId="58125F9E">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(1)根据命题策略单中具体要求和侧重点进行创作;</w:t>
      </w:r>
    </w:p>
    <w:p w14:paraId="481A862E">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(2)如命题策略单中无侧重说明，建议策划案需围绕“洞察的视角、策略的推导、创意的呈现及落地的实施”等核心内容展开;</w:t>
      </w:r>
    </w:p>
    <w:p w14:paraId="30416C4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(3)文件规格：页面比例为16:9(横竖版画面均可)，正文不超过30页(含封面、正文内容、封底)，附件不超过10页。</w:t>
      </w:r>
    </w:p>
    <w:p w14:paraId="0ACCC94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3085375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(1)网上提交：PDF格式，文件大小不超过100MB;</w:t>
      </w:r>
    </w:p>
    <w:p w14:paraId="12B62CD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线下提交：可编辑的PDF或PPT格式文件，如有音频、视频文件也需一并提交，文件大小不限。参赛院校初评后拟提交北京赛区的策划案，需同步提交装订好的纸质打印版，横竖均可，尺寸为29.7cm*16.7cm(即作品等比例缩放后，长边铺满A4纸长边，打印后裁切掉短边外空白部分后的尺寸)。封底右下角以5号宋体黑色字打印参赛编号。</w:t>
      </w:r>
    </w:p>
    <w:p w14:paraId="16FF5857">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G.文案类</w:t>
      </w:r>
    </w:p>
    <w:p w14:paraId="6F5800A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1.作品要求</w:t>
      </w:r>
    </w:p>
    <w:p w14:paraId="7550FDE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创意长文案或种草长文案，须根据具体命题要求创作，字数在100-500字之间(含标点);作品内无需加入命题logo、图片、表情及其它形式文件，严禁出现创作者相关信息。</w:t>
      </w:r>
    </w:p>
    <w:p w14:paraId="0BC5A51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4BF79052">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(1)网上提交：提交时在作品“文本输入框”直接录入作品内容;</w:t>
      </w:r>
    </w:p>
    <w:p w14:paraId="26E7B91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(2)线下提交：可编辑的doc或PDF格式文件。</w:t>
      </w:r>
    </w:p>
    <w:p w14:paraId="0107C3B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H.UI类</w:t>
      </w:r>
    </w:p>
    <w:p w14:paraId="376704F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1.作品要求</w:t>
      </w:r>
    </w:p>
    <w:p w14:paraId="79B466A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移动端：APP界面设计、电商详情页、小程序、智能眼镜、智能手表等可穿戴设备。须符合移动端界面视觉设计的规范要求(建议APP以iOS的设计规范为参照标准，小程序以微信小程序的设计规范为参考标准，智能手表可参考iwatch智能手表的设计规范);</w:t>
      </w:r>
    </w:p>
    <w:p w14:paraId="20E73A0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(2)PC端：网页设计、数字智能电视的界面设计、车载HMI等，符合相关设备的设计规范要求即可;</w:t>
      </w:r>
    </w:p>
    <w:p w14:paraId="09B7E1E8">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(3)作品须符合相应设计规范及具体命题要求，主功能流程明确且完整，无过多干扰项，核心主功能流程界面数量建议10到15个;</w:t>
      </w:r>
    </w:p>
    <w:p w14:paraId="10CD9E2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(4)须展示完整界面和设计细节，体现设计说明、交互逻辑、UI效果图等可以充分展示设计作品的内容(注：设计说明无固定要求，可概述设计背景、受众群体、阐述设计理念、设计方向、设计目标、需求分析等)。</w:t>
      </w:r>
    </w:p>
    <w:p w14:paraId="67C97D1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7D43BF5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(1)线上线下均提交PDF格式文件，页面尺寸为A4，文件大小不超过100MB;</w:t>
      </w:r>
    </w:p>
    <w:p w14:paraId="4B91AA4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(2)如需补充交互效果或演示视频，可以在PDF文档中附上二维码，如果是视频或文件链接，建议附在作品说明中(注：须确保文件开启公开可访问，不建议提交海外工具链接)。</w:t>
      </w:r>
    </w:p>
    <w:p w14:paraId="5303DE4E">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I.科技类(生成式AI设计方向)</w:t>
      </w:r>
    </w:p>
    <w:p w14:paraId="5247C00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 此类别内容征集仅限于大广赛所设置的“AI无界 创意赋新章”命题，且必须使用AI工具辅助完成，详细内容见《“AI无界  创意赋新章”命题策略单要求》。</w:t>
      </w:r>
    </w:p>
    <w:p w14:paraId="54CEEC9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2.作品提交</w:t>
      </w:r>
    </w:p>
    <w:p w14:paraId="01097C5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网上提交：PDF文件，页面尺寸为A4，内容不超过40页，文件大小不超过100MB;如创意执行中有视频、音频，可将链接插入PDF文件中。需附上生成式AI工具的原始输出文件(如AI生成的图片、文本等)及工具使用过程的说明或截图，以证明作品的原创性;</w:t>
      </w:r>
    </w:p>
    <w:p w14:paraId="7AC36752">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(2)线下提交：可编辑的PDF或PPT文件，如作品创意执行中有平面、音频、视频文件，须一并提交高质量文件，文件大小不限。提交内容需与网上提交一致。</w:t>
      </w:r>
    </w:p>
    <w:p w14:paraId="359EF1D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J.营销创客单元</w:t>
      </w:r>
    </w:p>
    <w:p w14:paraId="2437C58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营销创客单元(微短剧、AIGC微短剧、微视频、网络直播)。此单元分区域选拔赛、实战竞技赛、全国总决赛三部分，本单元所有奖项享有大广赛全国奖的同等待遇。详细内容见大广赛官网《第18届全国大学生广告艺术大赛营销创客单元(微短剧、AIGC微短剧、微视频、网络直播)参赛指南》</w:t>
      </w:r>
    </w:p>
    <w:p w14:paraId="6503C06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K.公益单元</w:t>
      </w:r>
    </w:p>
    <w:p w14:paraId="7BFD0B9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1.根据公益命题具体要求，从所征集类别中自选类别进行创作;</w:t>
      </w:r>
    </w:p>
    <w:p w14:paraId="312E057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2.作品规格、提交方式及要求，按相关类别标准执行。</w:t>
      </w:r>
    </w:p>
    <w:p w14:paraId="6DFA176E">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七、参赛流程</w:t>
      </w:r>
    </w:p>
    <w:p w14:paraId="1BE3947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第1步：查阅命题及下载命题素材包(详见大广赛官网);</w:t>
      </w:r>
    </w:p>
    <w:p w14:paraId="0F2392F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第2步：作品创作;</w:t>
      </w:r>
    </w:p>
    <w:p w14:paraId="4198F92E">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第3步：线上(“线上”指大广赛专属提交平台)提交，上传作品</w:t>
      </w:r>
    </w:p>
    <w:p w14:paraId="21970B62">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(1)在大广赛官网“提交平台”注册账号，按流程填写正确信息;</w:t>
      </w:r>
    </w:p>
    <w:p w14:paraId="38330997">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(2)参赛者须上传学生证拍图或学信网截图，每组作品只需一名代表进行线上提交;</w:t>
      </w:r>
    </w:p>
    <w:p w14:paraId="30CF52F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(3)参赛者需在线电子签名(特殊情况下，可第一作者代签)。</w:t>
      </w:r>
    </w:p>
    <w:p w14:paraId="1514B8C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(注：第18届大广赛提交平台将于2026年5月10日正式开放，截至6月12日16:00关闭)</w:t>
      </w:r>
    </w:p>
    <w:p w14:paraId="49E877D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第4步：获取参赛报名表、承诺书;</w:t>
      </w:r>
    </w:p>
    <w:p w14:paraId="6D137B6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(1)作品提交成功后，将进入到草稿箱，确认无误后转为正式作品;</w:t>
      </w:r>
    </w:p>
    <w:p w14:paraId="0CA7B57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(2)只有将作品转为正式作品，系统才自动生成唯一对应的参赛编号，方能获取参赛报名表及承诺书;</w:t>
      </w:r>
    </w:p>
    <w:p w14:paraId="7A44DEC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(3)请所有参赛者仔细阅读和检查，保证信息填写准确完整。(特别提示：作者和指导教师的先后顺序一经确认提交不得变更。)</w:t>
      </w:r>
    </w:p>
    <w:p w14:paraId="317310D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第5步：线下提交作品文件，报送至学校;</w:t>
      </w:r>
    </w:p>
    <w:p w14:paraId="5E374A82">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参赛者将作品文件(系统已生成参赛编号的正式作品)、报名表的电子版统一报送给学校主管竞赛的负责人，文件均以参赛编号命名(无需打印参赛报名表及承诺书)。各校大广赛负责人(详见附件1)，无负责人的请各校组织指定，不接受单独报名。</w:t>
      </w:r>
    </w:p>
    <w:p w14:paraId="3FDE86B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(2)参赛者要保证报送到学校的作品及报名表内容与提交平台一致，否则视为无效作品。</w:t>
      </w:r>
    </w:p>
    <w:p w14:paraId="6619C9B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第6步：学校初评;</w:t>
      </w:r>
    </w:p>
    <w:p w14:paraId="583A501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参赛院校在6月18日之前自行组织校级初评。</w:t>
      </w:r>
    </w:p>
    <w:p w14:paraId="6F4CFB8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第7步：学校将初评选出的作品电子版及汇总信息报送至北京赛区组委会;</w:t>
      </w:r>
    </w:p>
    <w:p w14:paraId="1C367D5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(1)学校负责核对参赛者线下报送的报名表、作品电子文件，以及线上提交平台的参赛者信息;</w:t>
      </w:r>
    </w:p>
    <w:p w14:paraId="1F87AE7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线上填写院校参赛作品明细表，并上传至提交平台(提交至北京赛区组委会账号)，同时下载并导出《学校作品汇总表》，加盖公章后，连同相关作品电子文件和策划案纸质版，在线下报送至北京赛区组委会。提交时间为：2026年6月22日(周一)9点至16点。</w:t>
      </w:r>
    </w:p>
    <w:p w14:paraId="0C2FB35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第8步：北京赛区评审及获奖名单公示;</w:t>
      </w:r>
    </w:p>
    <w:p w14:paraId="32212A5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大广赛北京赛区组委会组织业界、学界资深专家进行北京赛区评审，公示获奖名单。</w:t>
      </w:r>
    </w:p>
    <w:p w14:paraId="7BE4289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第9步：根据公示反馈，进行相关处理;</w:t>
      </w:r>
    </w:p>
    <w:p w14:paraId="13D831A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根据公示情况及作品提交给全国组委会后的反馈，取消违规作品的获奖资格。纠正报名时因误填或疏漏造成的师生名字、院系信息等错误，但只可以修改错别字，不能够增删指导教师或参赛选手。</w:t>
      </w:r>
    </w:p>
    <w:p w14:paraId="075C65F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第10步：大广赛北京赛区颁奖典礼及获奖作品展示。</w:t>
      </w:r>
    </w:p>
    <w:p w14:paraId="17770C5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北京赛区获奖作品将提交给大广赛全国组委会参与全国评审，在全国组委会公示获奖作品完毕后，北京赛区择日举行赛区颁奖典礼。</w:t>
      </w:r>
    </w:p>
    <w:p w14:paraId="5DD504E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八、学生参赛须知</w:t>
      </w:r>
    </w:p>
    <w:p w14:paraId="434ED49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除严格按照参赛流程参赛外，还需注意：</w:t>
      </w:r>
    </w:p>
    <w:p w14:paraId="5DE3A0D7">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一)每件作品均需“两次提交”，一次为向大广赛全国组委会官方平台线上提交，一次为经所在学校向北京赛区组委会提交。仅在官网自行提交的作品不具备有效参赛资格。两次提交，均不接受纸质作品提交(策划案除外)。</w:t>
      </w:r>
    </w:p>
    <w:p w14:paraId="5F6F85A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(二)参赛作品任何部分严禁出现参赛学生的院校、系、姓名及其他特殊标记。</w:t>
      </w:r>
    </w:p>
    <w:p w14:paraId="58B07AD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(三)作者人数及指导教师人数要求</w:t>
      </w:r>
    </w:p>
    <w:p w14:paraId="44A9CB8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作者人数：平面类、文案类不超过2人/组;短视频、互动类、广播类不超过3人/组;影视广告、微电影广告、动画类、策划案类、UI类、科技类不超过5人/组;营销创客单元人数要求，详见大广赛官网《营销创客单元参赛指南》。</w:t>
      </w:r>
    </w:p>
    <w:p w14:paraId="2F15DB9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2.指导教师人数：平面类、文案类不得超过1人/组;其他类别不得超过2人/组。</w:t>
      </w:r>
    </w:p>
    <w:p w14:paraId="6690CDA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(四)创作中如使用了素材，务必在报名表中详细注明出处，并取得授权。如使用AIGC工具辅助创作，须在报名表中予以注明。</w:t>
      </w:r>
    </w:p>
    <w:p w14:paraId="6C4FA2F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(五)坚持原创，杜绝抄袭，请遵守《承诺书》的承诺;如出现抄袭或过度模仿的情况，由各赛区通知学校进行严肃处理。</w:t>
      </w:r>
    </w:p>
    <w:p w14:paraId="0AF9034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六)禁止一稿多投。指同一件或多件创意雷同作品，在未经剪辑或仅缩短时间等简单处理后，按不同类别或不同命题提交;也指将别的赛事创作的作品再投大广赛，或大广赛作品投至其他赛事。一经发现，取消参赛及获奖资格。</w:t>
      </w:r>
    </w:p>
    <w:p w14:paraId="4C16F20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(七)禁止参赛者通过各种渠道购买作品。一经发现，立即取消其参赛资格。</w:t>
      </w:r>
    </w:p>
    <w:p w14:paraId="1D86CFB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(八)如参赛者决定退赛，可在2026年6月18日24:00前，登陆大广赛作品提交平台，点击【退赛】按钮申请退赛。</w:t>
      </w:r>
    </w:p>
    <w:p w14:paraId="53E02A5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(九)全国官网提交作品注意事项</w:t>
      </w:r>
    </w:p>
    <w:p w14:paraId="0DA9F27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1.参赛者在大广赛作品提交平台(详见官网首页)自行注册账号并按提示填写报名表及承诺书和上传作品。</w:t>
      </w:r>
    </w:p>
    <w:p w14:paraId="5B023B3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2.妥善保管账号信息和密码，不要多次注册、多次提交同一件作品。尤其是团队合作项目，指定专人负责上传。</w:t>
      </w:r>
    </w:p>
    <w:p w14:paraId="3F5D9E1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3.一件作品生成一个编号，提交到赛区的作品要与之保持一致。</w:t>
      </w:r>
    </w:p>
    <w:p w14:paraId="5C69B6C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4. 尽量错开上传高峰时段，务必确保作品及参赛信息上传成功。若后台或报名表中出现作者字段或作品文件信息缺失，则视为参赛无效。</w:t>
      </w:r>
    </w:p>
    <w:p w14:paraId="197EFF7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(十)大广赛严禁跨赛区、跨学校组队参赛，但鼓励同一学校跨专业组队参赛。</w:t>
      </w:r>
    </w:p>
    <w:p w14:paraId="5DCB0BF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九、各校负责教师报送须知</w:t>
      </w:r>
    </w:p>
    <w:p w14:paraId="19DD1507">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一)请未被列入附件1的高校、未确定或变更大赛负责人和联系人的高校，填写“XX高校2026北京市大学生广告艺术大赛联系人信息表”(详见附件2)、加盖学校公章后，将附件2电子文件和扫描的电子版提交至组委会秘书处信箱dgs@bift.edu.cn。</w:t>
      </w:r>
    </w:p>
    <w:p w14:paraId="5FA5596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二)根据大广赛“一次参赛、两次提交、三级评选”的原则，本次竞赛分为院校初评和北京赛区决赛两个阶段。初评由各院校自行组织实施，在向北京赛区提交学校作品汇总表电子版和盖章纸质版、相关作品电子版等资料时，必须同时向北京赛区上报学校初评资料，包括初评流程、评委构成、初评图片(5-10张)、影像资料(1-3分钟)或发布的新闻稿等，以作为优秀组织奖评判的标准之一。</w:t>
      </w:r>
    </w:p>
    <w:p w14:paraId="349EC55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三)院校初评后提交给北京赛区的作品总数不得超过过去五年在北京赛区获奖平均数的2.5倍;排名后50%的学校，提交作品总数不得超过第50%位学校的数量;首次参赛的学校，初评后的比例不得超过本校参赛作品总数的30%。</w:t>
      </w:r>
    </w:p>
    <w:p w14:paraId="24A3CDE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(四)无论学生作品是否在校级获奖，不应限制学生在官网提交作品。</w:t>
      </w:r>
    </w:p>
    <w:p w14:paraId="4866853D">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(五)各校初评前，参赛院校须严格检查本校学生参赛文件的合规性。提交给北京赛区的不合规作品，将无法参加赛区评选。作品合规比例将作为优秀组织奖评判的标准之一。</w:t>
      </w:r>
    </w:p>
    <w:p w14:paraId="6293EB0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六)各校初评后，各参赛院校将初评筛选出的作品电子版按参赛编号排序归置于“XX大学报北京赛区评审作品”文件夹下(切勿建立二级文件夹)，将本校初评流程、评委构成、初评影像资料或发布的新闻稿等归置于“XX大学初评组织”文件夹下，连同从全国官网导出的“北京-XX高校-报送赛区作品”Excel文件，压缩打包后以学校名称命名，在北京赛区组委会规定的截止日期前提交至北京赛区评选。</w:t>
      </w:r>
    </w:p>
    <w:p w14:paraId="6E69374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(七)参赛作品经院校初选后，于2026年6月22日(周一)16:00之前报送至北京赛区组委会。</w:t>
      </w:r>
    </w:p>
    <w:p w14:paraId="4D00CC6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十、奖项设置</w:t>
      </w:r>
    </w:p>
    <w:p w14:paraId="6C47C0D6">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北京赛区决赛设立一、二、三等奖，获奖作品推荐参加全国总决赛。根据总量控制、优中择优的原则设立优秀组织奖、优秀指导教师奖。</w:t>
      </w:r>
    </w:p>
    <w:p w14:paraId="71C64E2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十一、交稿方式</w:t>
      </w:r>
    </w:p>
    <w:p w14:paraId="21A938E5">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1.网盘共享</w:t>
      </w:r>
    </w:p>
    <w:p w14:paraId="7D2421BB">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交稿时段：2026年6月22日早9点至6月22日16点，逾期不予办理。</w:t>
      </w:r>
    </w:p>
    <w:p w14:paraId="4F9E5163">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交稿方法：请各校大广赛负责人或联系人将本校初评后的报北京赛区评审文件的网盘链接和密码发送到大广赛北京赛区官方邮箱dgs@bift.edu.cn。</w:t>
      </w:r>
    </w:p>
    <w:p w14:paraId="485B025A">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2.移动硬盘提交</w:t>
      </w:r>
    </w:p>
    <w:p w14:paraId="47C2B7D0">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交稿时段：仅限6月22日12点-16点，提交所有作品电子版和策划案纸质版，逾期不予办理。</w:t>
      </w:r>
    </w:p>
    <w:p w14:paraId="4F6A767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交稿地点：北京市通州区张家湾镇光华路甲1号北京服装学院B1楼2层学科竞赛实验室</w:t>
      </w:r>
    </w:p>
    <w:p w14:paraId="4844976F">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收件人：付芯雨 64288760</w:t>
      </w:r>
    </w:p>
    <w:p w14:paraId="20A73D7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十二、联系方式</w:t>
      </w:r>
    </w:p>
    <w:p w14:paraId="12728E74">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全国大学生广告艺术大赛(北京赛区)组委会秘书处</w:t>
      </w:r>
    </w:p>
    <w:p w14:paraId="1791BBF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联 系 人：马老师、周老师</w:t>
      </w:r>
    </w:p>
    <w:p w14:paraId="035CA101">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联系电话：64288760</w:t>
      </w:r>
    </w:p>
    <w:p w14:paraId="3DD8909C">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电子信箱：dgs@bift.edu.cn</w:t>
      </w:r>
    </w:p>
    <w:p w14:paraId="490424FE">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大赛网站：http://www.sun-ada.net/</w:t>
      </w:r>
    </w:p>
    <w:p w14:paraId="131DC269">
      <w:pPr>
        <w:pStyle w:val="3"/>
        <w:keepNext w:val="0"/>
        <w:keepLines w:val="0"/>
        <w:widowControl/>
        <w:suppressLineNumbers w:val="0"/>
        <w:pBdr>
          <w:left w:val="none" w:color="auto" w:sz="0" w:space="0"/>
          <w:right w:val="none" w:color="auto" w:sz="0" w:space="0"/>
        </w:pBdr>
        <w:shd w:val="clear" w:fill="FFFFFF"/>
        <w:spacing w:before="0" w:beforeAutospacing="0" w:after="300" w:afterAutospacing="0" w:line="48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大广赛北京赛区公众号：大广赛北京分赛区DGS-BJ</w:t>
      </w:r>
    </w:p>
    <w:p w14:paraId="443451F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954FD"/>
    <w:rsid w:val="271954FD"/>
    <w:rsid w:val="34EF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5317</Words>
  <Characters>5824</Characters>
  <Lines>0</Lines>
  <Paragraphs>0</Paragraphs>
  <TotalTime>1</TotalTime>
  <ScaleCrop>false</ScaleCrop>
  <LinksUpToDate>false</LinksUpToDate>
  <CharactersWithSpaces>6147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2026-04-20T03:10:00Z</dcterms:created>
  <dc:creator>许牡丹</dc:creator>
  <cp:lastModifiedBy>许牡丹</cp:lastModifiedBy>
  <dcterms:modified xsi:type="dcterms:W3CDTF">2026-04-20T03:18:38Z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01D145075B5B4D02A5389AD22D9228BC_11</vt:lpwstr>
  </property>
  <property fmtid="{D5CDD505-2E9C-101B-9397-08002B2CF9AE}" pid="4" name="KSOTemplateDocerSaveRecord">
    <vt:lpwstr>eyJoZGlkIjoiNmI1Y2RkYjRkMzQ5ODRhNWYzMGUwMTY1M2U5Mzc1YTgiLCJ1c2VySWQiOiIyNTU2NDE0NjkifQ==</vt:lpwstr>
  </property>
</Properties>
</file>