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F9FBE">
      <w:pPr>
        <w:rPr>
          <w:rFonts w:hint="eastAsia"/>
          <w:sz w:val="28"/>
          <w:szCs w:val="28"/>
          <w:lang w:val="en-US" w:eastAsia="zh-CN"/>
        </w:rPr>
      </w:pPr>
      <w:r>
        <w:rPr>
          <w:rFonts w:hint="eastAsia" w:ascii="黑体" w:hAnsi="黑体" w:eastAsia="黑体" w:cs="黑体"/>
          <w:sz w:val="28"/>
          <w:szCs w:val="28"/>
          <w:lang w:val="en-US" w:eastAsia="zh-CN"/>
        </w:rPr>
        <w:t>2019-2023年北京高等教育“本科教学改革创新项目”立项项目名单</w:t>
      </w:r>
    </w:p>
    <w:tbl>
      <w:tblPr>
        <w:tblStyle w:val="2"/>
        <w:tblW w:w="10133" w:type="dxa"/>
        <w:jc w:val="center"/>
        <w:tblLayout w:type="autofit"/>
        <w:tblCellMar>
          <w:top w:w="0" w:type="dxa"/>
          <w:left w:w="108" w:type="dxa"/>
          <w:bottom w:w="0" w:type="dxa"/>
          <w:right w:w="108" w:type="dxa"/>
        </w:tblCellMar>
      </w:tblPr>
      <w:tblGrid>
        <w:gridCol w:w="725"/>
        <w:gridCol w:w="1710"/>
        <w:gridCol w:w="4495"/>
        <w:gridCol w:w="1110"/>
        <w:gridCol w:w="870"/>
        <w:gridCol w:w="1223"/>
      </w:tblGrid>
      <w:tr w14:paraId="3716B6BB">
        <w:tblPrEx>
          <w:tblCellMar>
            <w:top w:w="0" w:type="dxa"/>
            <w:left w:w="108" w:type="dxa"/>
            <w:bottom w:w="0" w:type="dxa"/>
            <w:right w:w="108" w:type="dxa"/>
          </w:tblCellMar>
        </w:tblPrEx>
        <w:trPr>
          <w:trHeight w:val="40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B42B">
            <w:pPr>
              <w:widowControl/>
              <w:snapToGrid w:val="0"/>
              <w:jc w:val="center"/>
              <w:rPr>
                <w:rFonts w:ascii="仿宋_GB2312" w:hAnsi="仿宋" w:eastAsia="仿宋_GB2312" w:cs="Times New Roman"/>
                <w:b/>
                <w:bCs/>
                <w:color w:val="000000" w:themeColor="text1"/>
                <w:kern w:val="0"/>
                <w:sz w:val="24"/>
                <w:szCs w:val="24"/>
                <w14:textFill>
                  <w14:solidFill>
                    <w14:schemeClr w14:val="tx1"/>
                  </w14:solidFill>
                </w14:textFill>
              </w:rPr>
            </w:pPr>
            <w:r>
              <w:rPr>
                <w:rFonts w:hint="eastAsia" w:ascii="仿宋_GB2312" w:hAnsi="仿宋" w:eastAsia="仿宋_GB2312" w:cs="Times New Roman"/>
                <w:b/>
                <w:bCs/>
                <w:color w:val="000000" w:themeColor="text1"/>
                <w:kern w:val="0"/>
                <w:sz w:val="24"/>
                <w:szCs w:val="24"/>
                <w14:textFill>
                  <w14:solidFill>
                    <w14:schemeClr w14:val="tx1"/>
                  </w14:solidFill>
                </w14:textFill>
              </w:rPr>
              <w:t>序号</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58FE8500">
            <w:pPr>
              <w:widowControl/>
              <w:snapToGrid w:val="0"/>
              <w:jc w:val="center"/>
              <w:rPr>
                <w:rFonts w:hint="default" w:ascii="仿宋_GB2312" w:hAnsi="仿宋" w:eastAsia="仿宋_GB2312" w:cs="Times New Roman"/>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b/>
                <w:bCs/>
                <w:color w:val="000000" w:themeColor="text1"/>
                <w:kern w:val="0"/>
                <w:sz w:val="24"/>
                <w:szCs w:val="24"/>
                <w:lang w:val="en-US" w:eastAsia="zh-CN"/>
                <w14:textFill>
                  <w14:solidFill>
                    <w14:schemeClr w14:val="tx1"/>
                  </w14:solidFill>
                </w14:textFill>
              </w:rPr>
              <w:t>项目编号</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04B6FDBF">
            <w:pPr>
              <w:widowControl/>
              <w:snapToGrid w:val="0"/>
              <w:jc w:val="center"/>
              <w:rPr>
                <w:rFonts w:ascii="仿宋_GB2312" w:hAnsi="仿宋" w:eastAsia="仿宋_GB2312" w:cs="Times New Roman"/>
                <w:b/>
                <w:bCs/>
                <w:color w:val="000000" w:themeColor="text1"/>
                <w:kern w:val="0"/>
                <w:sz w:val="24"/>
                <w:szCs w:val="24"/>
                <w14:textFill>
                  <w14:solidFill>
                    <w14:schemeClr w14:val="tx1"/>
                  </w14:solidFill>
                </w14:textFill>
              </w:rPr>
            </w:pPr>
            <w:r>
              <w:rPr>
                <w:rFonts w:hint="eastAsia" w:ascii="仿宋_GB2312" w:hAnsi="仿宋" w:eastAsia="仿宋_GB2312" w:cs="Times New Roman"/>
                <w:b/>
                <w:bCs/>
                <w:color w:val="000000" w:themeColor="text1"/>
                <w:kern w:val="0"/>
                <w:sz w:val="24"/>
                <w:szCs w:val="24"/>
                <w14:textFill>
                  <w14:solidFill>
                    <w14:schemeClr w14:val="tx1"/>
                  </w14:solidFill>
                </w14:textFill>
              </w:rPr>
              <w:t>项目名称</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6FD3BD96">
            <w:pPr>
              <w:widowControl/>
              <w:snapToGrid w:val="0"/>
              <w:jc w:val="center"/>
              <w:rPr>
                <w:rFonts w:ascii="仿宋_GB2312" w:hAnsi="仿宋" w:eastAsia="仿宋_GB2312" w:cs="Times New Roman"/>
                <w:b/>
                <w:bCs/>
                <w:color w:val="000000" w:themeColor="text1"/>
                <w:kern w:val="0"/>
                <w:sz w:val="24"/>
                <w:szCs w:val="24"/>
                <w14:textFill>
                  <w14:solidFill>
                    <w14:schemeClr w14:val="tx1"/>
                  </w14:solidFill>
                </w14:textFill>
              </w:rPr>
            </w:pPr>
            <w:r>
              <w:rPr>
                <w:rFonts w:hint="eastAsia" w:ascii="仿宋_GB2312" w:hAnsi="仿宋" w:eastAsia="仿宋_GB2312" w:cs="Times New Roman"/>
                <w:b/>
                <w:bCs/>
                <w:color w:val="000000" w:themeColor="text1"/>
                <w:kern w:val="0"/>
                <w:sz w:val="24"/>
                <w:szCs w:val="24"/>
                <w14:textFill>
                  <w14:solidFill>
                    <w14:schemeClr w14:val="tx1"/>
                  </w14:solidFill>
                </w14:textFill>
              </w:rPr>
              <w:t>负责人</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0C4C890C">
            <w:pPr>
              <w:widowControl/>
              <w:snapToGrid w:val="0"/>
              <w:jc w:val="center"/>
              <w:rPr>
                <w:rFonts w:ascii="仿宋_GB2312" w:hAnsi="仿宋" w:eastAsia="仿宋_GB2312" w:cs="Times New Roman"/>
                <w:b/>
                <w:bCs/>
                <w:color w:val="000000" w:themeColor="text1"/>
                <w:kern w:val="0"/>
                <w:sz w:val="24"/>
                <w:szCs w:val="24"/>
                <w14:textFill>
                  <w14:solidFill>
                    <w14:schemeClr w14:val="tx1"/>
                  </w14:solidFill>
                </w14:textFill>
              </w:rPr>
            </w:pPr>
            <w:r>
              <w:rPr>
                <w:rFonts w:hint="eastAsia" w:ascii="仿宋_GB2312" w:hAnsi="仿宋" w:eastAsia="仿宋_GB2312" w:cs="Times New Roman"/>
                <w:b/>
                <w:bCs/>
                <w:color w:val="000000" w:themeColor="text1"/>
                <w:kern w:val="0"/>
                <w:sz w:val="24"/>
                <w:szCs w:val="24"/>
                <w14:textFill>
                  <w14:solidFill>
                    <w14:schemeClr w14:val="tx1"/>
                  </w14:solidFill>
                </w14:textFill>
              </w:rPr>
              <w:t>类型</w:t>
            </w:r>
          </w:p>
        </w:tc>
        <w:tc>
          <w:tcPr>
            <w:tcW w:w="1223" w:type="dxa"/>
            <w:tcBorders>
              <w:top w:val="single" w:color="000000" w:sz="4" w:space="0"/>
              <w:left w:val="nil"/>
              <w:bottom w:val="single" w:color="000000" w:sz="4" w:space="0"/>
              <w:right w:val="single" w:color="000000" w:sz="4" w:space="0"/>
            </w:tcBorders>
            <w:vAlign w:val="center"/>
          </w:tcPr>
          <w:p w14:paraId="207448D6">
            <w:pPr>
              <w:widowControl/>
              <w:snapToGrid w:val="0"/>
              <w:jc w:val="center"/>
              <w:rPr>
                <w:rFonts w:ascii="仿宋_GB2312" w:hAnsi="仿宋" w:eastAsia="仿宋_GB2312" w:cs="Times New Roman"/>
                <w:b/>
                <w:bCs/>
                <w:color w:val="000000" w:themeColor="text1"/>
                <w:kern w:val="0"/>
                <w:sz w:val="24"/>
                <w:szCs w:val="24"/>
                <w14:textFill>
                  <w14:solidFill>
                    <w14:schemeClr w14:val="tx1"/>
                  </w14:solidFill>
                </w14:textFill>
              </w:rPr>
            </w:pPr>
            <w:r>
              <w:rPr>
                <w:rFonts w:hint="eastAsia" w:ascii="仿宋_GB2312" w:hAnsi="仿宋" w:eastAsia="仿宋_GB2312" w:cs="Times New Roman"/>
                <w:b/>
                <w:bCs/>
                <w:color w:val="000000" w:themeColor="text1"/>
                <w:kern w:val="0"/>
                <w:sz w:val="24"/>
                <w:szCs w:val="24"/>
                <w14:textFill>
                  <w14:solidFill>
                    <w14:schemeClr w14:val="tx1"/>
                  </w14:solidFill>
                </w14:textFill>
              </w:rPr>
              <w:t>获批时间</w:t>
            </w:r>
          </w:p>
        </w:tc>
      </w:tr>
      <w:tr w14:paraId="47E366F6">
        <w:tblPrEx>
          <w:tblCellMar>
            <w:top w:w="0" w:type="dxa"/>
            <w:left w:w="108" w:type="dxa"/>
            <w:bottom w:w="0" w:type="dxa"/>
            <w:right w:w="108" w:type="dxa"/>
          </w:tblCellMar>
        </w:tblPrEx>
        <w:trPr>
          <w:trHeight w:val="81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592F">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1</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69A4B0C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201911415006</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3E01DBD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不忘初心，以本为本，构建有效的多部门协作联动机制，切实提升本科教育质量</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9ACBE8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王果胜</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63A2711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重点</w:t>
            </w:r>
          </w:p>
        </w:tc>
        <w:tc>
          <w:tcPr>
            <w:tcW w:w="1223" w:type="dxa"/>
            <w:tcBorders>
              <w:top w:val="single" w:color="000000" w:sz="4" w:space="0"/>
              <w:left w:val="nil"/>
              <w:bottom w:val="single" w:color="auto" w:sz="4" w:space="0"/>
              <w:right w:val="single" w:color="000000" w:sz="4" w:space="0"/>
            </w:tcBorders>
            <w:vAlign w:val="center"/>
          </w:tcPr>
          <w:p w14:paraId="132ABE80">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w:t>
            </w:r>
            <w:r>
              <w:rPr>
                <w:rFonts w:ascii="仿宋_GB2312" w:hAnsi="仿宋" w:eastAsia="仿宋_GB2312" w:cs="Times New Roman"/>
                <w:color w:val="000000" w:themeColor="text1"/>
                <w:kern w:val="0"/>
                <w:sz w:val="24"/>
                <w:szCs w:val="24"/>
                <w14:textFill>
                  <w14:solidFill>
                    <w14:schemeClr w14:val="tx1"/>
                  </w14:solidFill>
                </w14:textFill>
              </w:rPr>
              <w:t>019</w:t>
            </w:r>
          </w:p>
        </w:tc>
      </w:tr>
      <w:tr w14:paraId="6B57CF3E">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472F">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2</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4C1EE71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201911415001</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7011053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《新能源概论》课程思政教学改革探索</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4120C5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 xml:space="preserve">许 </w:t>
            </w:r>
            <w:r>
              <w:rPr>
                <w:rFonts w:ascii="仿宋_GB2312" w:hAnsi="仿宋" w:eastAsia="仿宋_GB2312" w:cs="Times New Roman"/>
                <w:color w:val="000000" w:themeColor="text1"/>
                <w:kern w:val="0"/>
                <w:sz w:val="24"/>
                <w:szCs w:val="24"/>
                <w14:textFill>
                  <w14:solidFill>
                    <w14:schemeClr w14:val="tx1"/>
                  </w14:solidFill>
                </w14:textFill>
              </w:rPr>
              <w:t xml:space="preserve"> </w:t>
            </w:r>
            <w:r>
              <w:rPr>
                <w:rFonts w:hint="eastAsia" w:ascii="仿宋_GB2312" w:hAnsi="仿宋" w:eastAsia="仿宋_GB2312" w:cs="Times New Roman"/>
                <w:color w:val="000000" w:themeColor="text1"/>
                <w:kern w:val="0"/>
                <w:sz w:val="24"/>
                <w:szCs w:val="24"/>
                <w14:textFill>
                  <w14:solidFill>
                    <w14:schemeClr w14:val="tx1"/>
                  </w14:solidFill>
                </w14:textFill>
              </w:rPr>
              <w:t>浩</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B15E54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nil"/>
              <w:bottom w:val="single" w:color="auto" w:sz="4" w:space="0"/>
              <w:right w:val="single" w:color="000000" w:sz="4" w:space="0"/>
            </w:tcBorders>
            <w:vAlign w:val="center"/>
          </w:tcPr>
          <w:p w14:paraId="30D5E64C">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2019</w:t>
            </w:r>
          </w:p>
        </w:tc>
      </w:tr>
      <w:tr w14:paraId="607A67F1">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F72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3</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61103F7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201911415003</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44670940">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上方山GIS专业3S野外综合实习创新实训基地及课程建设</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62C186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郑新奇</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65C9B9BD">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nil"/>
              <w:bottom w:val="single" w:color="auto" w:sz="4" w:space="0"/>
              <w:right w:val="single" w:color="000000" w:sz="4" w:space="0"/>
            </w:tcBorders>
            <w:vAlign w:val="center"/>
          </w:tcPr>
          <w:p w14:paraId="4B7C3367">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2019</w:t>
            </w:r>
          </w:p>
        </w:tc>
      </w:tr>
      <w:tr w14:paraId="0C25E2F7">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0F5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4</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4D57F91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201911415005</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7A4B8BB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地质学一流人才培养机制的构建与实践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80A858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张招崇</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35F2BF0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nil"/>
              <w:bottom w:val="single" w:color="000000" w:sz="4" w:space="0"/>
              <w:right w:val="single" w:color="000000" w:sz="4" w:space="0"/>
            </w:tcBorders>
            <w:vAlign w:val="center"/>
          </w:tcPr>
          <w:p w14:paraId="004CE130">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2019</w:t>
            </w:r>
          </w:p>
        </w:tc>
      </w:tr>
      <w:tr w14:paraId="61C0F9C2">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CA5B">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5</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4BE9081B">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202011415001</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5CDB75DF">
            <w:pPr>
              <w:widowControl/>
              <w:snapToGrid w:val="0"/>
              <w:jc w:val="center"/>
              <w:rPr>
                <w:rFonts w:ascii="仿宋_GB2312" w:hAnsi="仿宋" w:eastAsia="仿宋_GB2312" w:cs="Times New Roman"/>
                <w:color w:val="auto"/>
                <w:kern w:val="0"/>
                <w:sz w:val="24"/>
                <w:szCs w:val="24"/>
              </w:rPr>
            </w:pPr>
            <w:r>
              <w:rPr>
                <w:rFonts w:hint="eastAsia" w:ascii="仿宋_GB2312" w:hAnsi="仿宋" w:eastAsia="仿宋_GB2312" w:cs="Times New Roman"/>
                <w:color w:val="auto"/>
                <w:kern w:val="0"/>
                <w:sz w:val="24"/>
                <w:szCs w:val="24"/>
              </w:rPr>
              <w:t>海洋资源与环境专业高层次人才培养模式综合改革</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32D1658">
            <w:pPr>
              <w:widowControl/>
              <w:snapToGrid w:val="0"/>
              <w:jc w:val="center"/>
              <w:rPr>
                <w:rFonts w:ascii="仿宋_GB2312" w:hAnsi="仿宋" w:eastAsia="仿宋_GB2312" w:cs="Times New Roman"/>
                <w:color w:val="auto"/>
                <w:kern w:val="0"/>
                <w:sz w:val="24"/>
                <w:szCs w:val="24"/>
              </w:rPr>
            </w:pPr>
            <w:r>
              <w:rPr>
                <w:rFonts w:hint="eastAsia" w:ascii="仿宋_GB2312" w:hAnsi="仿宋" w:eastAsia="仿宋_GB2312" w:cs="Times New Roman"/>
                <w:color w:val="auto"/>
                <w:kern w:val="0"/>
                <w:sz w:val="24"/>
                <w:szCs w:val="24"/>
              </w:rPr>
              <w:t>吴怀春</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39B3D1F0">
            <w:pPr>
              <w:widowControl/>
              <w:snapToGrid w:val="0"/>
              <w:jc w:val="center"/>
              <w:rPr>
                <w:rFonts w:hint="eastAsia" w:ascii="仿宋_GB2312" w:hAnsi="仿宋" w:eastAsia="仿宋_GB2312" w:cs="Times New Roman"/>
                <w:color w:val="auto"/>
                <w:kern w:val="0"/>
                <w:sz w:val="24"/>
                <w:szCs w:val="24"/>
                <w:lang w:eastAsia="zh-CN"/>
              </w:rPr>
            </w:pPr>
            <w:r>
              <w:rPr>
                <w:rFonts w:hint="eastAsia" w:ascii="仿宋_GB2312" w:hAnsi="仿宋" w:eastAsia="仿宋_GB2312" w:cs="Times New Roman"/>
                <w:color w:val="auto"/>
                <w:kern w:val="0"/>
                <w:sz w:val="24"/>
                <w:szCs w:val="24"/>
                <w:lang w:val="en-US" w:eastAsia="zh-CN"/>
              </w:rPr>
              <w:t>一般</w:t>
            </w:r>
          </w:p>
        </w:tc>
        <w:tc>
          <w:tcPr>
            <w:tcW w:w="1223" w:type="dxa"/>
            <w:tcBorders>
              <w:top w:val="single" w:color="000000" w:sz="4" w:space="0"/>
              <w:left w:val="nil"/>
              <w:bottom w:val="single" w:color="auto" w:sz="4" w:space="0"/>
              <w:right w:val="single" w:color="000000" w:sz="4" w:space="0"/>
            </w:tcBorders>
            <w:vAlign w:val="center"/>
          </w:tcPr>
          <w:p w14:paraId="4B4A5B0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w:t>
            </w:r>
            <w:r>
              <w:rPr>
                <w:rFonts w:ascii="仿宋_GB2312" w:hAnsi="仿宋" w:eastAsia="仿宋_GB2312" w:cs="Times New Roman"/>
                <w:color w:val="000000" w:themeColor="text1"/>
                <w:kern w:val="0"/>
                <w:sz w:val="24"/>
                <w:szCs w:val="24"/>
                <w14:textFill>
                  <w14:solidFill>
                    <w14:schemeClr w14:val="tx1"/>
                  </w14:solidFill>
                </w14:textFill>
              </w:rPr>
              <w:t>020</w:t>
            </w:r>
          </w:p>
        </w:tc>
      </w:tr>
      <w:tr w14:paraId="106DEBAB">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5C4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6</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7AE91D47">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202011415002</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311602C9">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基于OBE理念的安全工程专业教学体系设计与实践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96DCB7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程五一</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6CF7EB5C">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nil"/>
              <w:bottom w:val="single" w:color="auto" w:sz="4" w:space="0"/>
              <w:right w:val="single" w:color="000000" w:sz="4" w:space="0"/>
            </w:tcBorders>
            <w:vAlign w:val="center"/>
          </w:tcPr>
          <w:p w14:paraId="2C1EB774">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2020</w:t>
            </w:r>
          </w:p>
        </w:tc>
      </w:tr>
      <w:tr w14:paraId="5C9F0E2A">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3E71">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7</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07C5ABAC">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202011415003</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7012331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“虚实结合”的环境工程实践教学体系建设</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D98CFFD">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张宝刚</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F4FE9F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nil"/>
              <w:bottom w:val="single" w:color="auto" w:sz="4" w:space="0"/>
              <w:right w:val="single" w:color="000000" w:sz="4" w:space="0"/>
            </w:tcBorders>
            <w:vAlign w:val="center"/>
          </w:tcPr>
          <w:p w14:paraId="19303261">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2020</w:t>
            </w:r>
          </w:p>
        </w:tc>
      </w:tr>
      <w:tr w14:paraId="46BF9739">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869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8</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1ECF4365">
            <w:pPr>
              <w:widowControl/>
              <w:snapToGrid w:val="0"/>
              <w:jc w:val="center"/>
              <w:rPr>
                <w:rFonts w:hint="eastAsia" w:ascii="仿宋_GB2312" w:hAnsi="仿宋" w:eastAsia="仿宋_GB2312" w:cs="Times New Roman"/>
                <w:color w:val="000000" w:themeColor="text1"/>
                <w:kern w:val="0"/>
                <w:sz w:val="24"/>
                <w:szCs w:val="24"/>
                <w:lang w:eastAsia="zh-CN"/>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20201141500</w:t>
            </w: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4</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12390C9F">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地球物理专业多元化人才培养体系的创新与实践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5A83D7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李红谊</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622549F">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nil"/>
              <w:right w:val="single" w:color="000000" w:sz="4" w:space="0"/>
            </w:tcBorders>
            <w:vAlign w:val="center"/>
          </w:tcPr>
          <w:p w14:paraId="348187E9">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2020</w:t>
            </w:r>
          </w:p>
        </w:tc>
      </w:tr>
      <w:tr w14:paraId="1870CE4E">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85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9</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6F7EEB47">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202111415004</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40FB6D4D">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地质学类专业野外实践教学数字平台建设</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009EED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李亚林</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CF2652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重点</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3BABF049">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w:t>
            </w:r>
            <w:r>
              <w:rPr>
                <w:rFonts w:ascii="仿宋_GB2312" w:hAnsi="仿宋" w:eastAsia="仿宋_GB2312" w:cs="Times New Roman"/>
                <w:color w:val="000000" w:themeColor="text1"/>
                <w:kern w:val="0"/>
                <w:sz w:val="24"/>
                <w:szCs w:val="24"/>
                <w14:textFill>
                  <w14:solidFill>
                    <w14:schemeClr w14:val="tx1"/>
                  </w14:solidFill>
                </w14:textFill>
              </w:rPr>
              <w:t>021</w:t>
            </w:r>
          </w:p>
        </w:tc>
      </w:tr>
      <w:tr w14:paraId="25B94E8C">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D8C">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0</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4EB8BCC4">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202111415001</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5F6C768C">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自然文化视野下“设计+珠宝”复合人才培养模式的创新与实践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C71343F">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 xml:space="preserve">郭 </w:t>
            </w:r>
            <w:r>
              <w:rPr>
                <w:rFonts w:ascii="仿宋_GB2312" w:hAnsi="仿宋" w:eastAsia="仿宋_GB2312" w:cs="Times New Roman"/>
                <w:color w:val="000000" w:themeColor="text1"/>
                <w:kern w:val="0"/>
                <w:sz w:val="24"/>
                <w:szCs w:val="24"/>
                <w14:textFill>
                  <w14:solidFill>
                    <w14:schemeClr w14:val="tx1"/>
                  </w14:solidFill>
                </w14:textFill>
              </w:rPr>
              <w:t xml:space="preserve"> </w:t>
            </w:r>
            <w:r>
              <w:rPr>
                <w:rFonts w:hint="eastAsia" w:ascii="仿宋_GB2312" w:hAnsi="仿宋" w:eastAsia="仿宋_GB2312" w:cs="Times New Roman"/>
                <w:color w:val="000000" w:themeColor="text1"/>
                <w:kern w:val="0"/>
                <w:sz w:val="24"/>
                <w:szCs w:val="24"/>
                <w14:textFill>
                  <w14:solidFill>
                    <w14:schemeClr w14:val="tx1"/>
                  </w14:solidFill>
                </w14:textFill>
              </w:rPr>
              <w:t>颖</w:t>
            </w:r>
          </w:p>
        </w:tc>
        <w:tc>
          <w:tcPr>
            <w:tcW w:w="870" w:type="dxa"/>
            <w:tcBorders>
              <w:top w:val="nil"/>
              <w:left w:val="single" w:color="auto" w:sz="4" w:space="0"/>
              <w:bottom w:val="single" w:color="auto" w:sz="4" w:space="0"/>
              <w:right w:val="single" w:color="auto" w:sz="4" w:space="0"/>
            </w:tcBorders>
            <w:shd w:val="clear" w:color="auto" w:fill="auto"/>
            <w:vAlign w:val="center"/>
          </w:tcPr>
          <w:p w14:paraId="05C6688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72868120">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2021</w:t>
            </w:r>
          </w:p>
        </w:tc>
      </w:tr>
      <w:tr w14:paraId="0ED1D393">
        <w:tblPrEx>
          <w:tblCellMar>
            <w:top w:w="0" w:type="dxa"/>
            <w:left w:w="108" w:type="dxa"/>
            <w:bottom w:w="0" w:type="dxa"/>
            <w:right w:w="108" w:type="dxa"/>
          </w:tblCellMar>
        </w:tblPrEx>
        <w:trPr>
          <w:trHeight w:val="81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AE">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11</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0D6DFE08">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202111415002</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04452A54">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适应地质行业转型需求的地质工程专业人才培养体系建设</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C589B3C">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 xml:space="preserve">王 </w:t>
            </w:r>
            <w:r>
              <w:rPr>
                <w:rFonts w:ascii="仿宋_GB2312" w:hAnsi="仿宋" w:eastAsia="仿宋_GB2312" w:cs="Times New Roman"/>
                <w:color w:val="000000" w:themeColor="text1"/>
                <w:kern w:val="0"/>
                <w:sz w:val="24"/>
                <w:szCs w:val="24"/>
                <w14:textFill>
                  <w14:solidFill>
                    <w14:schemeClr w14:val="tx1"/>
                  </w14:solidFill>
                </w14:textFill>
              </w:rPr>
              <w:t xml:space="preserve"> </w:t>
            </w:r>
            <w:r>
              <w:rPr>
                <w:rFonts w:hint="eastAsia" w:ascii="仿宋_GB2312" w:hAnsi="仿宋" w:eastAsia="仿宋_GB2312" w:cs="Times New Roman"/>
                <w:color w:val="000000" w:themeColor="text1"/>
                <w:kern w:val="0"/>
                <w:sz w:val="24"/>
                <w:szCs w:val="24"/>
                <w14:textFill>
                  <w14:solidFill>
                    <w14:schemeClr w14:val="tx1"/>
                  </w14:solidFill>
                </w14:textFill>
              </w:rPr>
              <w:t>瑜</w:t>
            </w:r>
          </w:p>
        </w:tc>
        <w:tc>
          <w:tcPr>
            <w:tcW w:w="870" w:type="dxa"/>
            <w:tcBorders>
              <w:top w:val="nil"/>
              <w:left w:val="single" w:color="auto" w:sz="4" w:space="0"/>
              <w:bottom w:val="single" w:color="auto" w:sz="4" w:space="0"/>
              <w:right w:val="single" w:color="auto" w:sz="4" w:space="0"/>
            </w:tcBorders>
            <w:shd w:val="clear" w:color="auto" w:fill="auto"/>
            <w:vAlign w:val="center"/>
          </w:tcPr>
          <w:p w14:paraId="2DF42560">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42675B76">
            <w:pPr>
              <w:widowControl/>
              <w:snapToGrid w:val="0"/>
              <w:jc w:val="cente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2021</w:t>
            </w:r>
          </w:p>
        </w:tc>
      </w:tr>
      <w:tr w14:paraId="5445C085">
        <w:tblPrEx>
          <w:tblCellMar>
            <w:top w:w="0" w:type="dxa"/>
            <w:left w:w="108" w:type="dxa"/>
            <w:bottom w:w="0" w:type="dxa"/>
            <w:right w:w="108" w:type="dxa"/>
          </w:tblCellMar>
        </w:tblPrEx>
        <w:trPr>
          <w:trHeight w:val="81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5736">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2</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2F19538E">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202111415003</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7C6F17D0">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公共基础课物理实验教学中立体化课程思政育人模式的构建与实践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6F7158D">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郑志远</w:t>
            </w:r>
          </w:p>
        </w:tc>
        <w:tc>
          <w:tcPr>
            <w:tcW w:w="870" w:type="dxa"/>
            <w:tcBorders>
              <w:top w:val="nil"/>
              <w:left w:val="single" w:color="auto" w:sz="4" w:space="0"/>
              <w:bottom w:val="single" w:color="auto" w:sz="4" w:space="0"/>
              <w:right w:val="single" w:color="auto" w:sz="4" w:space="0"/>
            </w:tcBorders>
            <w:shd w:val="clear" w:color="auto" w:fill="auto"/>
            <w:vAlign w:val="center"/>
          </w:tcPr>
          <w:p w14:paraId="386AB9F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5C8D4AD9">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2021</w:t>
            </w:r>
          </w:p>
        </w:tc>
      </w:tr>
      <w:tr w14:paraId="63371E43">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984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3</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498034F1">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202211415004</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4D344040">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自然文化的课程思政与通识素养的协同创新</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6D63BB4">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马俊杰</w:t>
            </w:r>
          </w:p>
        </w:tc>
        <w:tc>
          <w:tcPr>
            <w:tcW w:w="870" w:type="dxa"/>
            <w:tcBorders>
              <w:top w:val="nil"/>
              <w:left w:val="single" w:color="auto" w:sz="4" w:space="0"/>
              <w:bottom w:val="single" w:color="auto" w:sz="4" w:space="0"/>
              <w:right w:val="single" w:color="auto" w:sz="4" w:space="0"/>
            </w:tcBorders>
            <w:shd w:val="clear" w:color="auto" w:fill="auto"/>
            <w:vAlign w:val="center"/>
          </w:tcPr>
          <w:p w14:paraId="57A01D19">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重大</w:t>
            </w:r>
          </w:p>
        </w:tc>
        <w:tc>
          <w:tcPr>
            <w:tcW w:w="1223" w:type="dxa"/>
            <w:tcBorders>
              <w:top w:val="nil"/>
              <w:left w:val="single" w:color="auto" w:sz="4" w:space="0"/>
              <w:bottom w:val="single" w:color="auto" w:sz="4" w:space="0"/>
              <w:right w:val="single" w:color="auto" w:sz="4" w:space="0"/>
            </w:tcBorders>
            <w:shd w:val="clear" w:color="auto" w:fill="auto"/>
            <w:vAlign w:val="center"/>
          </w:tcPr>
          <w:p w14:paraId="76C0E82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w:t>
            </w:r>
            <w:r>
              <w:rPr>
                <w:rFonts w:ascii="仿宋_GB2312" w:hAnsi="仿宋" w:eastAsia="仿宋_GB2312" w:cs="Times New Roman"/>
                <w:color w:val="000000" w:themeColor="text1"/>
                <w:kern w:val="0"/>
                <w:sz w:val="24"/>
                <w:szCs w:val="24"/>
                <w14:textFill>
                  <w14:solidFill>
                    <w14:schemeClr w14:val="tx1"/>
                  </w14:solidFill>
                </w14:textFill>
              </w:rPr>
              <w:t>022</w:t>
            </w:r>
          </w:p>
        </w:tc>
      </w:tr>
      <w:tr w14:paraId="6E73F1CA">
        <w:tblPrEx>
          <w:tblCellMar>
            <w:top w:w="0" w:type="dxa"/>
            <w:left w:w="108" w:type="dxa"/>
            <w:bottom w:w="0" w:type="dxa"/>
            <w:right w:w="108" w:type="dxa"/>
          </w:tblCellMar>
        </w:tblPrEx>
        <w:trPr>
          <w:trHeight w:val="81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B98B">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4</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7AD25E6F">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202211415001</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11336B4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“新工科”背景下材料类专业创新型人才培养体系的构建与实践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8DC334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吕国诚</w:t>
            </w:r>
          </w:p>
        </w:tc>
        <w:tc>
          <w:tcPr>
            <w:tcW w:w="870" w:type="dxa"/>
            <w:tcBorders>
              <w:top w:val="nil"/>
              <w:left w:val="single" w:color="auto" w:sz="4" w:space="0"/>
              <w:bottom w:val="single" w:color="auto" w:sz="4" w:space="0"/>
              <w:right w:val="single" w:color="auto" w:sz="4" w:space="0"/>
            </w:tcBorders>
            <w:shd w:val="clear" w:color="auto" w:fill="auto"/>
            <w:vAlign w:val="center"/>
          </w:tcPr>
          <w:p w14:paraId="343DB34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12FECDC1">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2022</w:t>
            </w:r>
          </w:p>
        </w:tc>
      </w:tr>
      <w:tr w14:paraId="7C89CB56">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C4D2">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5</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404BA708">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202211415002</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09D482F2">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《碳储科学与工程》新专业建设与探索</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1E794F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高志前</w:t>
            </w:r>
          </w:p>
        </w:tc>
        <w:tc>
          <w:tcPr>
            <w:tcW w:w="870" w:type="dxa"/>
            <w:tcBorders>
              <w:top w:val="nil"/>
              <w:left w:val="single" w:color="auto" w:sz="4" w:space="0"/>
              <w:bottom w:val="single" w:color="auto" w:sz="4" w:space="0"/>
              <w:right w:val="single" w:color="auto" w:sz="4" w:space="0"/>
            </w:tcBorders>
            <w:shd w:val="clear" w:color="auto" w:fill="auto"/>
            <w:vAlign w:val="center"/>
          </w:tcPr>
          <w:p w14:paraId="710CA99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66577BF0">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2022</w:t>
            </w:r>
          </w:p>
        </w:tc>
      </w:tr>
      <w:tr w14:paraId="59025260">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11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6</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72C14402">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202211415003</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2A0F75B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面向碳中和的地下水专业课程群改革</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CC9A166">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郭华明</w:t>
            </w:r>
          </w:p>
        </w:tc>
        <w:tc>
          <w:tcPr>
            <w:tcW w:w="870" w:type="dxa"/>
            <w:tcBorders>
              <w:top w:val="nil"/>
              <w:left w:val="single" w:color="auto" w:sz="4" w:space="0"/>
              <w:bottom w:val="single" w:color="auto" w:sz="4" w:space="0"/>
              <w:right w:val="single" w:color="auto" w:sz="4" w:space="0"/>
            </w:tcBorders>
            <w:shd w:val="clear" w:color="auto" w:fill="auto"/>
            <w:vAlign w:val="center"/>
          </w:tcPr>
          <w:p w14:paraId="3CF74A2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FB14FB6">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2022</w:t>
            </w:r>
          </w:p>
        </w:tc>
      </w:tr>
      <w:tr w14:paraId="0C7730A6">
        <w:tblPrEx>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D62">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7</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0E4376B0">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202311415005</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6D1F264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双一流背景下地质学拔尖学生培养模式研究</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D97D11C">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张静</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F89F7E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重点</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63F995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w:t>
            </w:r>
            <w:r>
              <w:rPr>
                <w:rFonts w:ascii="仿宋_GB2312" w:hAnsi="仿宋" w:eastAsia="仿宋_GB2312" w:cs="Times New Roman"/>
                <w:color w:val="000000" w:themeColor="text1"/>
                <w:kern w:val="0"/>
                <w:sz w:val="24"/>
                <w:szCs w:val="24"/>
                <w14:textFill>
                  <w14:solidFill>
                    <w14:schemeClr w14:val="tx1"/>
                  </w14:solidFill>
                </w14:textFill>
              </w:rPr>
              <w:t>023</w:t>
            </w:r>
          </w:p>
        </w:tc>
      </w:tr>
      <w:tr w14:paraId="71B17CD1">
        <w:tblPrEx>
          <w:tblCellMar>
            <w:top w:w="0" w:type="dxa"/>
            <w:left w:w="108" w:type="dxa"/>
            <w:bottom w:w="0" w:type="dxa"/>
            <w:right w:w="108" w:type="dxa"/>
          </w:tblCellMar>
        </w:tblPrEx>
        <w:trPr>
          <w:trHeight w:val="81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B82F">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8</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6298BDAD">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202311415001</w:t>
            </w:r>
          </w:p>
        </w:tc>
        <w:tc>
          <w:tcPr>
            <w:tcW w:w="4495" w:type="dxa"/>
            <w:tcBorders>
              <w:top w:val="single" w:color="000000" w:sz="4" w:space="0"/>
              <w:left w:val="nil"/>
              <w:bottom w:val="single" w:color="000000" w:sz="4" w:space="0"/>
              <w:right w:val="single" w:color="000000" w:sz="4" w:space="0"/>
            </w:tcBorders>
            <w:shd w:val="clear" w:color="auto" w:fill="auto"/>
            <w:vAlign w:val="top"/>
          </w:tcPr>
          <w:p w14:paraId="252D21C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双一流地学人才培养背景下户外特色体育基础课程体系研究</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868CBF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马凯</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41A6DE3">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3F316A7D">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w:t>
            </w:r>
            <w:r>
              <w:rPr>
                <w:rFonts w:ascii="仿宋_GB2312" w:hAnsi="仿宋" w:eastAsia="仿宋_GB2312" w:cs="Times New Roman"/>
                <w:color w:val="000000" w:themeColor="text1"/>
                <w:kern w:val="0"/>
                <w:sz w:val="24"/>
                <w:szCs w:val="24"/>
                <w14:textFill>
                  <w14:solidFill>
                    <w14:schemeClr w14:val="tx1"/>
                  </w14:solidFill>
                </w14:textFill>
              </w:rPr>
              <w:t>023</w:t>
            </w:r>
          </w:p>
        </w:tc>
      </w:tr>
      <w:tr w14:paraId="75CFAC0E">
        <w:tblPrEx>
          <w:tblCellMar>
            <w:top w:w="0" w:type="dxa"/>
            <w:left w:w="108" w:type="dxa"/>
            <w:bottom w:w="0" w:type="dxa"/>
            <w:right w:w="108" w:type="dxa"/>
          </w:tblCellMar>
        </w:tblPrEx>
        <w:trPr>
          <w:trHeight w:val="81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96E8">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1</w:t>
            </w:r>
            <w:r>
              <w:rPr>
                <w:rFonts w:ascii="仿宋_GB2312" w:hAnsi="仿宋" w:eastAsia="仿宋_GB2312" w:cs="Times New Roman"/>
                <w:color w:val="000000" w:themeColor="text1"/>
                <w:kern w:val="0"/>
                <w:sz w:val="24"/>
                <w:szCs w:val="24"/>
                <w14:textFill>
                  <w14:solidFill>
                    <w14:schemeClr w14:val="tx1"/>
                  </w14:solidFill>
                </w14:textFill>
              </w:rPr>
              <w:t>9</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15D5B73B">
            <w:pPr>
              <w:widowControl/>
              <w:snapToGrid w:val="0"/>
              <w:jc w:val="center"/>
              <w:rPr>
                <w:rFonts w:hint="eastAsia"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202311415002</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3620203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“新工科”背景下传统工科专业升级与改造的路径研究—以安全工程专业为例</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B83D77C">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裴晶晶</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486233E">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28BF0322">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2023</w:t>
            </w:r>
          </w:p>
        </w:tc>
      </w:tr>
      <w:tr w14:paraId="70E2969A">
        <w:tblPrEx>
          <w:tblCellMar>
            <w:top w:w="0" w:type="dxa"/>
            <w:left w:w="108" w:type="dxa"/>
            <w:bottom w:w="0" w:type="dxa"/>
            <w:right w:w="108" w:type="dxa"/>
          </w:tblCellMar>
        </w:tblPrEx>
        <w:trPr>
          <w:trHeight w:val="546"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577">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2324A302">
            <w:pPr>
              <w:widowControl/>
              <w:snapToGrid w:val="0"/>
              <w:jc w:val="cente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202311415003</w:t>
            </w:r>
          </w:p>
        </w:tc>
        <w:tc>
          <w:tcPr>
            <w:tcW w:w="4495" w:type="dxa"/>
            <w:tcBorders>
              <w:top w:val="single" w:color="000000" w:sz="4" w:space="0"/>
              <w:left w:val="nil"/>
              <w:bottom w:val="single" w:color="000000" w:sz="4" w:space="0"/>
              <w:right w:val="single" w:color="000000" w:sz="4" w:space="0"/>
            </w:tcBorders>
            <w:shd w:val="clear" w:color="auto" w:fill="auto"/>
            <w:vAlign w:val="top"/>
          </w:tcPr>
          <w:p w14:paraId="77E107A7">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以数字化能力建设为基础提升继续教育本科生教学质量的探索与实践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9EACE51">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任毅</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783FBC5">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3AFCD6FA">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2023</w:t>
            </w:r>
          </w:p>
        </w:tc>
      </w:tr>
      <w:tr w14:paraId="71935F5E">
        <w:tblPrEx>
          <w:tblCellMar>
            <w:top w:w="0" w:type="dxa"/>
            <w:left w:w="108" w:type="dxa"/>
            <w:bottom w:w="0" w:type="dxa"/>
            <w:right w:w="108" w:type="dxa"/>
          </w:tblCellMar>
        </w:tblPrEx>
        <w:trPr>
          <w:trHeight w:val="71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918">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21</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71EC6933">
            <w:pPr>
              <w:widowControl/>
              <w:snapToGrid w:val="0"/>
              <w:jc w:val="cente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202311415004</w:t>
            </w:r>
          </w:p>
        </w:tc>
        <w:tc>
          <w:tcPr>
            <w:tcW w:w="4495" w:type="dxa"/>
            <w:tcBorders>
              <w:top w:val="single" w:color="000000" w:sz="4" w:space="0"/>
              <w:left w:val="nil"/>
              <w:bottom w:val="single" w:color="000000" w:sz="4" w:space="0"/>
              <w:right w:val="single" w:color="000000" w:sz="4" w:space="0"/>
            </w:tcBorders>
            <w:shd w:val="clear" w:color="auto" w:fill="auto"/>
            <w:vAlign w:val="center"/>
          </w:tcPr>
          <w:p w14:paraId="093FD65C">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hint="eastAsia" w:ascii="仿宋_GB2312" w:hAnsi="仿宋" w:eastAsia="仿宋_GB2312" w:cs="Times New Roman"/>
                <w:color w:val="000000" w:themeColor="text1"/>
                <w:kern w:val="0"/>
                <w:sz w:val="24"/>
                <w:szCs w:val="24"/>
                <w14:textFill>
                  <w14:solidFill>
                    <w14:schemeClr w14:val="tx1"/>
                  </w14:solidFill>
                </w14:textFill>
              </w:rPr>
              <w:t>面向“生态环境保护铁军”的水资源与环境领域本科教学综合改革</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2BDF7B0">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蒋小伟</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A70036D">
            <w:pPr>
              <w:widowControl/>
              <w:snapToGrid w:val="0"/>
              <w:jc w:val="center"/>
              <w:rPr>
                <w:rFonts w:ascii="仿宋_GB2312" w:hAnsi="仿宋" w:eastAsia="仿宋_GB2312" w:cs="Times New Roman"/>
                <w:color w:val="000000" w:themeColor="text1"/>
                <w:kern w:val="0"/>
                <w:sz w:val="24"/>
                <w:szCs w:val="24"/>
                <w14:textFill>
                  <w14:solidFill>
                    <w14:schemeClr w14:val="tx1"/>
                  </w14:solidFill>
                </w14:textFill>
              </w:rPr>
            </w:pPr>
            <w:r>
              <w:rPr>
                <w:rFonts w:ascii="仿宋_GB2312" w:hAnsi="仿宋" w:eastAsia="仿宋_GB2312" w:cs="Times New Roman"/>
                <w:color w:val="000000" w:themeColor="text1"/>
                <w:kern w:val="0"/>
                <w:sz w:val="24"/>
                <w:szCs w:val="24"/>
                <w14:textFill>
                  <w14:solidFill>
                    <w14:schemeClr w14:val="tx1"/>
                  </w14:solidFill>
                </w14:textFill>
              </w:rPr>
              <w:t>一般</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DEEA6B8">
            <w:pPr>
              <w:widowControl/>
              <w:snapToGrid w:val="0"/>
              <w:jc w:val="center"/>
              <w:rPr>
                <w:rFonts w:hint="default" w:ascii="仿宋_GB2312" w:hAnsi="仿宋"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仿宋" w:eastAsia="仿宋_GB2312" w:cs="Times New Roman"/>
                <w:color w:val="000000" w:themeColor="text1"/>
                <w:kern w:val="0"/>
                <w:sz w:val="24"/>
                <w:szCs w:val="24"/>
                <w:lang w:val="en-US" w:eastAsia="zh-CN"/>
                <w14:textFill>
                  <w14:solidFill>
                    <w14:schemeClr w14:val="tx1"/>
                  </w14:solidFill>
                </w14:textFill>
              </w:rPr>
              <w:t>2023</w:t>
            </w:r>
          </w:p>
        </w:tc>
      </w:tr>
    </w:tbl>
    <w:p w14:paraId="5B6594C3">
      <w:pPr>
        <w:rPr>
          <w:rFonts w:hint="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2972"/>
    <w:rsid w:val="0BC4442E"/>
    <w:rsid w:val="4B6F3FAD"/>
    <w:rsid w:val="6FEC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864</Characters>
  <Lines>0</Lines>
  <Paragraphs>0</Paragraphs>
  <TotalTime>7</TotalTime>
  <ScaleCrop>false</ScaleCrop>
  <LinksUpToDate>false</LinksUpToDate>
  <CharactersWithSpaces>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2026-04-13T09:53:00Z</dcterms:created>
  <dc:creator>Administrator</dc:creator>
  <cp:lastModifiedBy>风之刃</cp:lastModifiedBy>
  <dcterms:modified xsi:type="dcterms:W3CDTF">2026-04-14T01:37:59Z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eyJoZGlkIjoiNGU5NjA5YWI2MzcwZGVmMTJmMzliZWEyNjllOTFhOGQiLCJ1c2VySWQiOiIzNjEwNjY0MTUifQ==</vt:lpwstr>
  </property>
  <property fmtid="{D5CDD505-2E9C-101B-9397-08002B2CF9AE}" pid="4" name="ICV">
    <vt:lpwstr>A6A895D563254048BCBED7BAF0C07CBD_12</vt:lpwstr>
  </property>
</Properties>
</file>