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72874" w14:textId="77777777" w:rsidR="005770E9" w:rsidRDefault="009B3633">
      <w:pPr>
        <w:pStyle w:val="a3"/>
        <w:widowControl/>
        <w:shd w:val="clear" w:color="auto" w:fill="FFFFFF"/>
        <w:spacing w:before="75" w:beforeAutospacing="0" w:after="75" w:afterAutospacing="0" w:line="378" w:lineRule="atLeast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商业计划书书写要求</w:t>
      </w:r>
    </w:p>
    <w:p w14:paraId="2767CF5F" w14:textId="2DBBB36C" w:rsidR="005770E9" w:rsidRDefault="009B3633">
      <w:pPr>
        <w:widowControl/>
        <w:spacing w:before="75" w:after="75" w:line="560" w:lineRule="exact"/>
        <w:jc w:val="lef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、商业计划书主要包括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个部分，顺序依次</w:t>
      </w:r>
      <w:r w:rsidR="00905E01"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为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：</w:t>
      </w:r>
    </w:p>
    <w:p w14:paraId="548B3232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①封面：须含有明确的方案名称、所设计的企业名或所在团队的实际大</w:t>
      </w:r>
      <w:proofErr w:type="gramStart"/>
      <w:r>
        <w:rPr>
          <w:rFonts w:ascii="Times New Roman" w:eastAsia="仿宋_GB2312" w:hAnsi="Times New Roman" w:cs="Times New Roman" w:hint="eastAsia"/>
          <w:sz w:val="24"/>
        </w:rPr>
        <w:t>创项目</w:t>
      </w:r>
      <w:proofErr w:type="gramEnd"/>
      <w:r>
        <w:rPr>
          <w:rFonts w:ascii="Times New Roman" w:eastAsia="仿宋_GB2312" w:hAnsi="Times New Roman" w:cs="Times New Roman" w:hint="eastAsia"/>
          <w:sz w:val="24"/>
        </w:rPr>
        <w:t>名称。</w:t>
      </w:r>
    </w:p>
    <w:p w14:paraId="7B119B53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②目录：目录独立成页，包括作品中全部章、节的标题及页码，原则上标题不超过三级。</w:t>
      </w:r>
    </w:p>
    <w:p w14:paraId="6D80C652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③主体：包括正文、表格、作图与图片等。</w:t>
      </w:r>
      <w:r>
        <w:rPr>
          <w:rFonts w:ascii="Times New Roman" w:eastAsia="仿宋_GB2312" w:hAnsi="Times New Roman" w:cs="Times New Roman"/>
          <w:sz w:val="24"/>
        </w:rPr>
        <w:t>包括正文、表格、作图与图片等。正文部分</w:t>
      </w:r>
      <w:r>
        <w:rPr>
          <w:rFonts w:ascii="Times New Roman" w:eastAsia="仿宋_GB2312" w:hAnsi="Times New Roman" w:cs="Times New Roman" w:hint="eastAsia"/>
          <w:sz w:val="24"/>
        </w:rPr>
        <w:t>应包括执行摘要、公司简介、产品与服务、市场分析、投资分析等内容</w:t>
      </w:r>
      <w:r>
        <w:rPr>
          <w:rFonts w:ascii="Times New Roman" w:eastAsia="仿宋_GB2312" w:hAnsi="Times New Roman" w:cs="Times New Roman"/>
          <w:sz w:val="24"/>
        </w:rPr>
        <w:t>。项目需要独立成章对主要财务数据进行计算和分析，可在附录中附上原始数据表。</w:t>
      </w:r>
    </w:p>
    <w:p w14:paraId="00452BB5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④附录：可根据作品的需要，选附与作品相关的各类证明材料（</w:t>
      </w:r>
      <w:r>
        <w:rPr>
          <w:rFonts w:ascii="Times New Roman" w:eastAsia="仿宋_GB2312" w:hAnsi="Times New Roman" w:cs="Times New Roman"/>
          <w:sz w:val="24"/>
        </w:rPr>
        <w:t>作品相关的产品介绍、专利证明或照片等</w:t>
      </w:r>
      <w:r>
        <w:rPr>
          <w:rFonts w:ascii="Times New Roman" w:eastAsia="仿宋_GB2312" w:hAnsi="Times New Roman" w:cs="Times New Roman" w:hint="eastAsia"/>
          <w:sz w:val="24"/>
        </w:rPr>
        <w:t>；每张图片需简要文字说明）。</w:t>
      </w:r>
    </w:p>
    <w:p w14:paraId="78AA723A" w14:textId="77777777" w:rsidR="005770E9" w:rsidRDefault="009B3633">
      <w:pPr>
        <w:widowControl/>
        <w:spacing w:before="75" w:after="75" w:line="560" w:lineRule="exact"/>
        <w:jc w:val="lef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、商业计划书</w:t>
      </w:r>
      <w:r>
        <w:rPr>
          <w:rFonts w:ascii="Times New Roman" w:eastAsia="仿宋_GB2312" w:hAnsi="Times New Roman" w:cs="Times New Roman"/>
          <w:b/>
          <w:bCs/>
          <w:sz w:val="28"/>
          <w:szCs w:val="28"/>
        </w:rPr>
        <w:t>的书写规范与打印要求</w:t>
      </w:r>
    </w:p>
    <w:p w14:paraId="3DED131B" w14:textId="77777777" w:rsidR="005770E9" w:rsidRDefault="009B3633">
      <w:pPr>
        <w:widowControl/>
        <w:spacing w:before="75" w:after="75" w:line="560" w:lineRule="exact"/>
        <w:ind w:firstLineChars="200" w:firstLine="482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 w:hint="eastAsia"/>
          <w:b/>
          <w:bCs/>
          <w:sz w:val="24"/>
        </w:rPr>
        <w:t>（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1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）打印要求</w:t>
      </w:r>
    </w:p>
    <w:p w14:paraId="4B02DA95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商业计划书</w:t>
      </w:r>
      <w:r>
        <w:rPr>
          <w:rFonts w:ascii="Times New Roman" w:eastAsia="仿宋_GB2312" w:hAnsi="Times New Roman" w:cs="Times New Roman"/>
          <w:sz w:val="24"/>
        </w:rPr>
        <w:t>要求打印在标准</w:t>
      </w:r>
      <w:r>
        <w:rPr>
          <w:rFonts w:ascii="Times New Roman" w:eastAsia="仿宋_GB2312" w:hAnsi="Times New Roman" w:cs="Times New Roman"/>
          <w:sz w:val="24"/>
        </w:rPr>
        <w:t>A4</w:t>
      </w:r>
      <w:r>
        <w:rPr>
          <w:rFonts w:ascii="Times New Roman" w:eastAsia="仿宋_GB2312" w:hAnsi="Times New Roman" w:cs="Times New Roman"/>
          <w:sz w:val="24"/>
        </w:rPr>
        <w:t>纸（</w:t>
      </w:r>
      <w:r>
        <w:rPr>
          <w:rFonts w:ascii="Times New Roman" w:eastAsia="仿宋_GB2312" w:hAnsi="Times New Roman" w:cs="Times New Roman"/>
          <w:sz w:val="24"/>
        </w:rPr>
        <w:t>210mm×297mm</w:t>
      </w:r>
      <w:r>
        <w:rPr>
          <w:rFonts w:ascii="Times New Roman" w:eastAsia="仿宋_GB2312" w:hAnsi="Times New Roman" w:cs="Times New Roman"/>
          <w:sz w:val="24"/>
        </w:rPr>
        <w:t>，</w:t>
      </w:r>
      <w:r>
        <w:rPr>
          <w:rFonts w:ascii="Times New Roman" w:eastAsia="仿宋_GB2312" w:hAnsi="Times New Roman" w:cs="Times New Roman"/>
          <w:sz w:val="24"/>
        </w:rPr>
        <w:t>70g</w:t>
      </w:r>
      <w:r>
        <w:rPr>
          <w:rFonts w:ascii="Times New Roman" w:eastAsia="仿宋_GB2312" w:hAnsi="Times New Roman" w:cs="Times New Roman"/>
          <w:sz w:val="24"/>
        </w:rPr>
        <w:t>）幅面白纸上，采用</w:t>
      </w:r>
      <w:r>
        <w:rPr>
          <w:rFonts w:ascii="Times New Roman" w:eastAsia="仿宋_GB2312" w:hAnsi="Times New Roman" w:cs="Times New Roman" w:hint="eastAsia"/>
          <w:sz w:val="24"/>
        </w:rPr>
        <w:t>双</w:t>
      </w:r>
      <w:r>
        <w:rPr>
          <w:rFonts w:ascii="Times New Roman" w:eastAsia="仿宋_GB2312" w:hAnsi="Times New Roman" w:cs="Times New Roman"/>
          <w:sz w:val="24"/>
        </w:rPr>
        <w:t>面印刷</w:t>
      </w:r>
      <w:r>
        <w:rPr>
          <w:rFonts w:ascii="Times New Roman" w:eastAsia="仿宋_GB2312" w:hAnsi="Times New Roman" w:cs="Times New Roman" w:hint="eastAsia"/>
          <w:sz w:val="24"/>
        </w:rPr>
        <w:t>，封面胶装。</w:t>
      </w:r>
    </w:p>
    <w:p w14:paraId="478875EC" w14:textId="77777777" w:rsidR="005770E9" w:rsidRDefault="009B3633">
      <w:pPr>
        <w:widowControl/>
        <w:spacing w:before="75" w:after="75" w:line="560" w:lineRule="exact"/>
        <w:ind w:firstLineChars="200" w:firstLine="482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 w:hint="eastAsia"/>
          <w:b/>
          <w:bCs/>
          <w:sz w:val="24"/>
        </w:rPr>
        <w:t>（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2</w:t>
      </w:r>
      <w:r>
        <w:rPr>
          <w:rFonts w:ascii="Times New Roman" w:eastAsia="仿宋_GB2312" w:hAnsi="Times New Roman" w:cs="Times New Roman" w:hint="eastAsia"/>
          <w:b/>
          <w:bCs/>
          <w:sz w:val="24"/>
        </w:rPr>
        <w:t>）书写规范要求</w:t>
      </w:r>
    </w:p>
    <w:p w14:paraId="5920B8DF" w14:textId="77777777" w:rsidR="005770E9" w:rsidRDefault="009B3633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1</w:t>
      </w:r>
      <w:r>
        <w:rPr>
          <w:rFonts w:ascii="Times New Roman" w:eastAsia="仿宋_GB2312" w:hAnsi="Times New Roman" w:cs="Times New Roman"/>
          <w:b/>
          <w:bCs/>
          <w:sz w:val="24"/>
        </w:rPr>
        <w:t>、字号、字体及对齐方式</w:t>
      </w:r>
    </w:p>
    <w:p w14:paraId="5761308E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章标题：三号，黑体，居中。</w:t>
      </w:r>
    </w:p>
    <w:p w14:paraId="4690A6DB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节标题：四号，黑体，居左。</w:t>
      </w:r>
    </w:p>
    <w:p w14:paraId="365DEF49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条标题：小四号，黑体，居左。</w:t>
      </w:r>
    </w:p>
    <w:p w14:paraId="4CB1812F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正文：小四号，中文字体为宋体，西文字体为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体，首行缩进，两端对齐。</w:t>
      </w:r>
    </w:p>
    <w:p w14:paraId="50B5D4B8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页码：五号宋体数字和字母，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体。</w:t>
      </w:r>
    </w:p>
    <w:p w14:paraId="6AAE7F37" w14:textId="77777777" w:rsidR="005770E9" w:rsidRDefault="009B3633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2</w:t>
      </w:r>
      <w:r>
        <w:rPr>
          <w:rFonts w:ascii="Times New Roman" w:eastAsia="仿宋_GB2312" w:hAnsi="Times New Roman" w:cs="Times New Roman"/>
          <w:b/>
          <w:bCs/>
          <w:sz w:val="24"/>
        </w:rPr>
        <w:t>、页面设置及行距</w:t>
      </w:r>
    </w:p>
    <w:p w14:paraId="43536228" w14:textId="77777777" w:rsidR="005770E9" w:rsidRDefault="009B3633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）页面设置</w:t>
      </w:r>
    </w:p>
    <w:p w14:paraId="70E97810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策划书页边距为：上边距</w:t>
      </w:r>
      <w:r>
        <w:rPr>
          <w:rFonts w:ascii="Times New Roman" w:eastAsia="仿宋_GB2312" w:hAnsi="Times New Roman" w:cs="Times New Roman"/>
          <w:sz w:val="24"/>
        </w:rPr>
        <w:t>25mm</w:t>
      </w:r>
      <w:r>
        <w:rPr>
          <w:rFonts w:ascii="Times New Roman" w:eastAsia="仿宋_GB2312" w:hAnsi="Times New Roman" w:cs="Times New Roman"/>
          <w:sz w:val="24"/>
        </w:rPr>
        <w:t>，下边距</w:t>
      </w:r>
      <w:r>
        <w:rPr>
          <w:rFonts w:ascii="Times New Roman" w:eastAsia="仿宋_GB2312" w:hAnsi="Times New Roman" w:cs="Times New Roman"/>
          <w:sz w:val="24"/>
        </w:rPr>
        <w:t>25mm</w:t>
      </w:r>
      <w:r>
        <w:rPr>
          <w:rFonts w:ascii="Times New Roman" w:eastAsia="仿宋_GB2312" w:hAnsi="Times New Roman" w:cs="Times New Roman"/>
          <w:sz w:val="24"/>
        </w:rPr>
        <w:t>，左边距</w:t>
      </w:r>
      <w:r>
        <w:rPr>
          <w:rFonts w:ascii="Times New Roman" w:eastAsia="仿宋_GB2312" w:hAnsi="Times New Roman" w:cs="Times New Roman"/>
          <w:sz w:val="24"/>
        </w:rPr>
        <w:t>30mm</w:t>
      </w:r>
      <w:r>
        <w:rPr>
          <w:rFonts w:ascii="Times New Roman" w:eastAsia="仿宋_GB2312" w:hAnsi="Times New Roman" w:cs="Times New Roman"/>
          <w:sz w:val="24"/>
        </w:rPr>
        <w:t>，右边距</w:t>
      </w:r>
      <w:r>
        <w:rPr>
          <w:rFonts w:ascii="Times New Roman" w:eastAsia="仿宋_GB2312" w:hAnsi="Times New Roman" w:cs="Times New Roman"/>
          <w:sz w:val="24"/>
        </w:rPr>
        <w:t>20mm</w:t>
      </w:r>
      <w:r>
        <w:rPr>
          <w:rFonts w:ascii="Times New Roman" w:eastAsia="仿宋_GB2312" w:hAnsi="Times New Roman" w:cs="Times New Roman"/>
          <w:sz w:val="24"/>
        </w:rPr>
        <w:t>，装订线</w:t>
      </w:r>
      <w:r>
        <w:rPr>
          <w:rFonts w:ascii="Times New Roman" w:eastAsia="仿宋_GB2312" w:hAnsi="Times New Roman" w:cs="Times New Roman"/>
          <w:sz w:val="24"/>
        </w:rPr>
        <w:t>0mm</w:t>
      </w:r>
      <w:r>
        <w:rPr>
          <w:rFonts w:ascii="Times New Roman" w:eastAsia="仿宋_GB2312" w:hAnsi="Times New Roman" w:cs="Times New Roman"/>
          <w:sz w:val="24"/>
        </w:rPr>
        <w:t>。</w:t>
      </w:r>
    </w:p>
    <w:p w14:paraId="47AFEE5B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纸型为：</w:t>
      </w:r>
      <w:r>
        <w:rPr>
          <w:rFonts w:ascii="Times New Roman" w:eastAsia="仿宋_GB2312" w:hAnsi="Times New Roman" w:cs="Times New Roman"/>
          <w:sz w:val="24"/>
        </w:rPr>
        <w:t>A4</w:t>
      </w:r>
      <w:r>
        <w:rPr>
          <w:rFonts w:ascii="Times New Roman" w:eastAsia="仿宋_GB2312" w:hAnsi="Times New Roman" w:cs="Times New Roman"/>
          <w:sz w:val="24"/>
        </w:rPr>
        <w:t>，纵向</w:t>
      </w:r>
    </w:p>
    <w:p w14:paraId="4357EC4E" w14:textId="77777777" w:rsidR="005770E9" w:rsidRDefault="009B3633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）行距</w:t>
      </w:r>
    </w:p>
    <w:p w14:paraId="1F113E9C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章、节、条三级标题为单</w:t>
      </w:r>
      <w:proofErr w:type="gramStart"/>
      <w:r>
        <w:rPr>
          <w:rFonts w:ascii="Times New Roman" w:eastAsia="仿宋_GB2312" w:hAnsi="Times New Roman" w:cs="Times New Roman"/>
          <w:sz w:val="24"/>
        </w:rPr>
        <w:t>倍</w:t>
      </w:r>
      <w:proofErr w:type="gramEnd"/>
      <w:r>
        <w:rPr>
          <w:rFonts w:ascii="Times New Roman" w:eastAsia="仿宋_GB2312" w:hAnsi="Times New Roman" w:cs="Times New Roman"/>
          <w:sz w:val="24"/>
        </w:rPr>
        <w:t>行距，段前、段后各设为</w:t>
      </w:r>
      <w:r>
        <w:rPr>
          <w:rFonts w:ascii="Times New Roman" w:eastAsia="仿宋_GB2312" w:hAnsi="Times New Roman" w:cs="Times New Roman"/>
          <w:sz w:val="24"/>
        </w:rPr>
        <w:t>0.5</w:t>
      </w:r>
      <w:r>
        <w:rPr>
          <w:rFonts w:ascii="Times New Roman" w:eastAsia="仿宋_GB2312" w:hAnsi="Times New Roman" w:cs="Times New Roman"/>
          <w:sz w:val="24"/>
        </w:rPr>
        <w:t>行（即前后各空</w:t>
      </w:r>
      <w:r>
        <w:rPr>
          <w:rFonts w:ascii="Times New Roman" w:eastAsia="仿宋_GB2312" w:hAnsi="Times New Roman" w:cs="Times New Roman"/>
          <w:sz w:val="24"/>
        </w:rPr>
        <w:t>0.5</w:t>
      </w:r>
      <w:r>
        <w:rPr>
          <w:rFonts w:ascii="Times New Roman" w:eastAsia="仿宋_GB2312" w:hAnsi="Times New Roman" w:cs="Times New Roman"/>
          <w:sz w:val="24"/>
        </w:rPr>
        <w:t>行）。</w:t>
      </w:r>
    </w:p>
    <w:p w14:paraId="739BAB14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正文为</w:t>
      </w:r>
      <w:r>
        <w:rPr>
          <w:rFonts w:ascii="Times New Roman" w:eastAsia="仿宋_GB2312" w:hAnsi="Times New Roman" w:cs="Times New Roman"/>
          <w:sz w:val="24"/>
        </w:rPr>
        <w:t>1.5</w:t>
      </w:r>
      <w:r>
        <w:rPr>
          <w:rFonts w:ascii="Times New Roman" w:eastAsia="仿宋_GB2312" w:hAnsi="Times New Roman" w:cs="Times New Roman"/>
          <w:sz w:val="24"/>
        </w:rPr>
        <w:t>倍行距，段前、段后无空行（即空</w:t>
      </w:r>
      <w:r>
        <w:rPr>
          <w:rFonts w:ascii="Times New Roman" w:eastAsia="仿宋_GB2312" w:hAnsi="Times New Roman" w:cs="Times New Roman"/>
          <w:sz w:val="24"/>
        </w:rPr>
        <w:t>0</w:t>
      </w:r>
      <w:r>
        <w:rPr>
          <w:rFonts w:ascii="Times New Roman" w:eastAsia="仿宋_GB2312" w:hAnsi="Times New Roman" w:cs="Times New Roman"/>
          <w:sz w:val="24"/>
        </w:rPr>
        <w:t>行）。</w:t>
      </w:r>
    </w:p>
    <w:p w14:paraId="35FF1840" w14:textId="77777777" w:rsidR="005770E9" w:rsidRDefault="009B3633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3</w:t>
      </w:r>
      <w:r>
        <w:rPr>
          <w:rFonts w:ascii="Times New Roman" w:eastAsia="仿宋_GB2312" w:hAnsi="Times New Roman" w:cs="Times New Roman"/>
          <w:b/>
          <w:bCs/>
          <w:sz w:val="24"/>
        </w:rPr>
        <w:t>、页眉</w:t>
      </w:r>
    </w:p>
    <w:p w14:paraId="16521E01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lastRenderedPageBreak/>
        <w:t>页眉内容为</w:t>
      </w:r>
      <w:r>
        <w:rPr>
          <w:rFonts w:ascii="Times New Roman" w:eastAsia="仿宋_GB2312" w:hAnsi="Times New Roman" w:cs="Times New Roman" w:hint="eastAsia"/>
          <w:sz w:val="24"/>
        </w:rPr>
        <w:t>202</w:t>
      </w:r>
      <w:r w:rsidR="00604293"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 w:hint="eastAsia"/>
          <w:sz w:val="24"/>
        </w:rPr>
        <w:t>年“大学生创新创业训练计划”创业项目结题评审</w:t>
      </w:r>
      <w:r>
        <w:rPr>
          <w:rFonts w:ascii="Times New Roman" w:eastAsia="仿宋_GB2312" w:hAnsi="Times New Roman" w:cs="Times New Roman"/>
          <w:sz w:val="24"/>
        </w:rPr>
        <w:t>，内容居中。</w:t>
      </w:r>
    </w:p>
    <w:p w14:paraId="6755BC2A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页眉用小五号宋体字，页眉标注从论文主体部分开始（绪论或第一章）。</w:t>
      </w:r>
    </w:p>
    <w:p w14:paraId="5F20931D" w14:textId="77777777" w:rsidR="005770E9" w:rsidRDefault="009B3633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4</w:t>
      </w:r>
      <w:r>
        <w:rPr>
          <w:rFonts w:ascii="Times New Roman" w:eastAsia="仿宋_GB2312" w:hAnsi="Times New Roman" w:cs="Times New Roman"/>
          <w:b/>
          <w:bCs/>
          <w:sz w:val="24"/>
        </w:rPr>
        <w:t>、页码</w:t>
      </w:r>
    </w:p>
    <w:p w14:paraId="7FB8A309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论文页码从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主体部分（绪论、正文、结论）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开始，直至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参考文献、附录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结束，用五号阿拉伯数字连续编码，页码位于页脚居中。封面、题名页不编页码。</w:t>
      </w:r>
    </w:p>
    <w:p w14:paraId="695398DD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摘要、目录、图标清单、主要符号表用五号小罗马数字连续编码，页码位于页脚居中。</w:t>
      </w:r>
    </w:p>
    <w:p w14:paraId="471C3538" w14:textId="77777777" w:rsidR="005770E9" w:rsidRDefault="009B3633">
      <w:pPr>
        <w:widowControl/>
        <w:ind w:firstLineChars="200" w:firstLine="482"/>
        <w:jc w:val="left"/>
        <w:outlineLvl w:val="1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t>5</w:t>
      </w:r>
      <w:r>
        <w:rPr>
          <w:rFonts w:ascii="Times New Roman" w:eastAsia="仿宋_GB2312" w:hAnsi="Times New Roman" w:cs="Times New Roman"/>
          <w:b/>
          <w:bCs/>
          <w:sz w:val="24"/>
        </w:rPr>
        <w:t>、图、表及其附注</w:t>
      </w:r>
    </w:p>
    <w:p w14:paraId="20328481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图和表应安排在正文中第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次提及该图、表的文字的下方，当图或表不能安排在该页时，应安排在该页的下一页。</w:t>
      </w:r>
    </w:p>
    <w:p w14:paraId="4D121690" w14:textId="77777777" w:rsidR="005770E9" w:rsidRDefault="009B3633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）图</w:t>
      </w:r>
    </w:p>
    <w:p w14:paraId="49F87A03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proofErr w:type="gramStart"/>
      <w:r>
        <w:rPr>
          <w:rFonts w:ascii="Times New Roman" w:eastAsia="仿宋_GB2312" w:hAnsi="Times New Roman" w:cs="Times New Roman"/>
          <w:sz w:val="24"/>
        </w:rPr>
        <w:t>图题应</w:t>
      </w:r>
      <w:proofErr w:type="gramEnd"/>
      <w:r>
        <w:rPr>
          <w:rFonts w:ascii="Times New Roman" w:eastAsia="仿宋_GB2312" w:hAnsi="Times New Roman" w:cs="Times New Roman"/>
          <w:sz w:val="24"/>
        </w:rPr>
        <w:t>明确简短，用五号宋体加粗，数字和字母为五号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体加粗，图的编号与</w:t>
      </w:r>
      <w:proofErr w:type="gramStart"/>
      <w:r>
        <w:rPr>
          <w:rFonts w:ascii="Times New Roman" w:eastAsia="仿宋_GB2312" w:hAnsi="Times New Roman" w:cs="Times New Roman"/>
          <w:sz w:val="24"/>
        </w:rPr>
        <w:t>图题之间应空</w:t>
      </w:r>
      <w:proofErr w:type="gramEnd"/>
      <w:r>
        <w:rPr>
          <w:rFonts w:ascii="Times New Roman" w:eastAsia="仿宋_GB2312" w:hAnsi="Times New Roman" w:cs="Times New Roman"/>
          <w:sz w:val="24"/>
        </w:rPr>
        <w:t>半角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格。图的编号</w:t>
      </w:r>
      <w:proofErr w:type="gramStart"/>
      <w:r>
        <w:rPr>
          <w:rFonts w:ascii="Times New Roman" w:eastAsia="仿宋_GB2312" w:hAnsi="Times New Roman" w:cs="Times New Roman"/>
          <w:sz w:val="24"/>
        </w:rPr>
        <w:t>与图题应</w:t>
      </w:r>
      <w:proofErr w:type="gramEnd"/>
      <w:r>
        <w:rPr>
          <w:rFonts w:ascii="Times New Roman" w:eastAsia="仿宋_GB2312" w:hAnsi="Times New Roman" w:cs="Times New Roman"/>
          <w:sz w:val="24"/>
        </w:rPr>
        <w:t>置于图下方的居中位置。图内文字为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号宋体，数字和字母为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体。曲线图的纵横坐标必须标注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量、标准规定符号、单位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，此三者只有在不必要注明（如无量刚等）的情况下方可省略。坐标上标注的量的符号和缩略词必须与正文中一致。</w:t>
      </w:r>
    </w:p>
    <w:p w14:paraId="5C6DADEA" w14:textId="77777777" w:rsidR="005770E9" w:rsidRDefault="009B3633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）表</w:t>
      </w:r>
    </w:p>
    <w:p w14:paraId="76B5C844" w14:textId="77777777" w:rsidR="005770E9" w:rsidRDefault="009B3633">
      <w:pPr>
        <w:widowControl/>
        <w:spacing w:before="75" w:after="75"/>
        <w:ind w:firstLineChars="200" w:firstLine="480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表的标号应采用从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开始的阿拉伯数字编号，如：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表</w:t>
      </w:r>
      <w:r>
        <w:rPr>
          <w:rFonts w:ascii="Times New Roman" w:eastAsia="仿宋_GB2312" w:hAnsi="Times New Roman" w:cs="Times New Roman"/>
          <w:sz w:val="24"/>
        </w:rPr>
        <w:t>1”</w:t>
      </w:r>
      <w:r>
        <w:rPr>
          <w:rFonts w:ascii="Times New Roman" w:eastAsia="仿宋_GB2312" w:hAnsi="Times New Roman" w:cs="Times New Roman"/>
          <w:sz w:val="24"/>
        </w:rPr>
        <w:t>、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表</w:t>
      </w:r>
      <w:r>
        <w:rPr>
          <w:rFonts w:ascii="Times New Roman" w:eastAsia="仿宋_GB2312" w:hAnsi="Times New Roman" w:cs="Times New Roman"/>
          <w:sz w:val="24"/>
        </w:rPr>
        <w:t>2”</w:t>
      </w:r>
      <w:r>
        <w:rPr>
          <w:rFonts w:ascii="Times New Roman" w:eastAsia="仿宋_GB2312" w:hAnsi="Times New Roman" w:cs="Times New Roman"/>
          <w:sz w:val="24"/>
        </w:rPr>
        <w:t>、</w:t>
      </w:r>
      <w:r>
        <w:rPr>
          <w:rFonts w:ascii="Times New Roman" w:eastAsia="仿宋_GB2312" w:hAnsi="Times New Roman" w:cs="Times New Roman"/>
          <w:sz w:val="24"/>
        </w:rPr>
        <w:t>……</w:t>
      </w:r>
      <w:r>
        <w:rPr>
          <w:rFonts w:ascii="Times New Roman" w:eastAsia="仿宋_GB2312" w:hAnsi="Times New Roman" w:cs="Times New Roman"/>
          <w:sz w:val="24"/>
        </w:rPr>
        <w:t>。表编号应一直连续到附录之前，并与章、节和图的编号无关。只有一幅表，仍应标为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表</w:t>
      </w:r>
      <w:r>
        <w:rPr>
          <w:rFonts w:ascii="Times New Roman" w:eastAsia="仿宋_GB2312" w:hAnsi="Times New Roman" w:cs="Times New Roman"/>
          <w:sz w:val="24"/>
        </w:rPr>
        <w:t>1”</w:t>
      </w:r>
      <w:r>
        <w:rPr>
          <w:rFonts w:ascii="Times New Roman" w:eastAsia="仿宋_GB2312" w:hAnsi="Times New Roman" w:cs="Times New Roman"/>
          <w:sz w:val="24"/>
        </w:rPr>
        <w:t>。</w:t>
      </w:r>
      <w:r>
        <w:rPr>
          <w:rFonts w:ascii="Times New Roman" w:eastAsia="仿宋_GB2312" w:hAnsi="Times New Roman" w:cs="Times New Roman" w:hint="eastAsia"/>
          <w:sz w:val="24"/>
        </w:rPr>
        <w:t>标题</w:t>
      </w:r>
      <w:r>
        <w:rPr>
          <w:rFonts w:ascii="Times New Roman" w:eastAsia="仿宋_GB2312" w:hAnsi="Times New Roman" w:cs="Times New Roman"/>
          <w:sz w:val="24"/>
        </w:rPr>
        <w:t>应明确简短，用五号宋体加粗，数字和字母为五号</w:t>
      </w:r>
      <w:r>
        <w:rPr>
          <w:rFonts w:ascii="Times New Roman" w:eastAsia="仿宋_GB2312" w:hAnsi="Times New Roman" w:cs="Times New Roman"/>
          <w:sz w:val="24"/>
        </w:rPr>
        <w:t>Times New Roman</w:t>
      </w:r>
      <w:r>
        <w:rPr>
          <w:rFonts w:ascii="Times New Roman" w:eastAsia="仿宋_GB2312" w:hAnsi="Times New Roman" w:cs="Times New Roman"/>
          <w:sz w:val="24"/>
        </w:rPr>
        <w:t>体加粗，表的编号与</w:t>
      </w:r>
      <w:r>
        <w:rPr>
          <w:rFonts w:ascii="Times New Roman" w:eastAsia="仿宋_GB2312" w:hAnsi="Times New Roman" w:cs="Times New Roman" w:hint="eastAsia"/>
          <w:sz w:val="24"/>
        </w:rPr>
        <w:t>标题</w:t>
      </w:r>
      <w:proofErr w:type="gramStart"/>
      <w:r>
        <w:rPr>
          <w:rFonts w:ascii="Times New Roman" w:eastAsia="仿宋_GB2312" w:hAnsi="Times New Roman" w:cs="Times New Roman"/>
          <w:sz w:val="24"/>
        </w:rPr>
        <w:t>之间应空半角</w:t>
      </w:r>
      <w:proofErr w:type="gramEnd"/>
      <w:r>
        <w:rPr>
          <w:rFonts w:ascii="Times New Roman" w:eastAsia="仿宋_GB2312" w:hAnsi="Times New Roman" w:cs="Times New Roman"/>
          <w:sz w:val="24"/>
        </w:rPr>
        <w:t>2</w:t>
      </w:r>
      <w:r>
        <w:rPr>
          <w:rFonts w:ascii="Times New Roman" w:eastAsia="仿宋_GB2312" w:hAnsi="Times New Roman" w:cs="Times New Roman"/>
          <w:sz w:val="24"/>
        </w:rPr>
        <w:t>格。表的编号与表头应置于表上方的居中位置。表内文字为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号宋体，数字和字母为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</w:t>
      </w:r>
      <w:r>
        <w:rPr>
          <w:rFonts w:ascii="Times New Roman" w:eastAsia="仿宋_GB2312" w:hAnsi="Times New Roman" w:cs="Times New Roman"/>
          <w:sz w:val="24"/>
        </w:rPr>
        <w:t>Times New Roman</w:t>
      </w:r>
      <w:r>
        <w:rPr>
          <w:rFonts w:ascii="Times New Roman" w:eastAsia="仿宋_GB2312" w:hAnsi="Times New Roman" w:cs="Times New Roman"/>
          <w:sz w:val="24"/>
        </w:rPr>
        <w:t>体。</w:t>
      </w:r>
    </w:p>
    <w:p w14:paraId="36D0C5E0" w14:textId="77777777" w:rsidR="005770E9" w:rsidRDefault="009B3633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3</w:t>
      </w:r>
      <w:r>
        <w:rPr>
          <w:rFonts w:ascii="Times New Roman" w:eastAsia="仿宋_GB2312" w:hAnsi="Times New Roman" w:cs="Times New Roman"/>
          <w:sz w:val="24"/>
        </w:rPr>
        <w:t>）照片</w:t>
      </w:r>
    </w:p>
    <w:p w14:paraId="0243EEE2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作品中的照片图均应是原版照片粘贴，不得采用复印和</w:t>
      </w:r>
      <w:r>
        <w:rPr>
          <w:rFonts w:ascii="Times New Roman" w:eastAsia="仿宋_GB2312" w:hAnsi="Times New Roman" w:cs="Times New Roman"/>
          <w:sz w:val="24"/>
        </w:rPr>
        <w:t>PS</w:t>
      </w:r>
      <w:r>
        <w:rPr>
          <w:rFonts w:ascii="Times New Roman" w:eastAsia="仿宋_GB2312" w:hAnsi="Times New Roman" w:cs="Times New Roman"/>
          <w:sz w:val="24"/>
        </w:rPr>
        <w:t>方式。照片可为黑白或彩色，</w:t>
      </w:r>
      <w:proofErr w:type="gramStart"/>
      <w:r>
        <w:rPr>
          <w:rFonts w:ascii="Times New Roman" w:eastAsia="仿宋_GB2312" w:hAnsi="Times New Roman" w:cs="Times New Roman"/>
          <w:sz w:val="24"/>
        </w:rPr>
        <w:t>应主题</w:t>
      </w:r>
      <w:proofErr w:type="gramEnd"/>
      <w:r>
        <w:rPr>
          <w:rFonts w:ascii="Times New Roman" w:eastAsia="仿宋_GB2312" w:hAnsi="Times New Roman" w:cs="Times New Roman"/>
          <w:sz w:val="24"/>
        </w:rPr>
        <w:t>突出、层次分明、清晰整洁、反差适中。对金相显微组织照片必须注明放大倍数。</w:t>
      </w:r>
    </w:p>
    <w:p w14:paraId="032FF2AD" w14:textId="77777777" w:rsidR="005770E9" w:rsidRDefault="009B3633">
      <w:pPr>
        <w:widowControl/>
        <w:ind w:firstLineChars="200" w:firstLine="480"/>
        <w:jc w:val="left"/>
        <w:outlineLvl w:val="2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（</w:t>
      </w:r>
      <w:r>
        <w:rPr>
          <w:rFonts w:ascii="Times New Roman" w:eastAsia="仿宋_GB2312" w:hAnsi="Times New Roman" w:cs="Times New Roman"/>
          <w:sz w:val="24"/>
        </w:rPr>
        <w:t>4</w:t>
      </w:r>
      <w:r>
        <w:rPr>
          <w:rFonts w:ascii="Times New Roman" w:eastAsia="仿宋_GB2312" w:hAnsi="Times New Roman" w:cs="Times New Roman"/>
          <w:sz w:val="24"/>
        </w:rPr>
        <w:t>）附注</w:t>
      </w:r>
    </w:p>
    <w:p w14:paraId="617D8E85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图、表中若有附注时，附注各项的序号一律用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附注</w:t>
      </w:r>
      <w:r>
        <w:rPr>
          <w:rFonts w:ascii="Times New Roman" w:eastAsia="仿宋_GB2312" w:hAnsi="Times New Roman" w:cs="Times New Roman"/>
          <w:sz w:val="24"/>
        </w:rPr>
        <w:t>+</w:t>
      </w:r>
      <w:r>
        <w:rPr>
          <w:rFonts w:ascii="Times New Roman" w:eastAsia="仿宋_GB2312" w:hAnsi="Times New Roman" w:cs="Times New Roman"/>
          <w:sz w:val="24"/>
        </w:rPr>
        <w:t>阿拉伯数字</w:t>
      </w:r>
      <w:r>
        <w:rPr>
          <w:rFonts w:ascii="Times New Roman" w:eastAsia="仿宋_GB2312" w:hAnsi="Times New Roman" w:cs="Times New Roman"/>
          <w:sz w:val="24"/>
        </w:rPr>
        <w:t>+</w:t>
      </w:r>
      <w:r>
        <w:rPr>
          <w:rFonts w:ascii="Times New Roman" w:eastAsia="仿宋_GB2312" w:hAnsi="Times New Roman" w:cs="Times New Roman"/>
          <w:sz w:val="24"/>
        </w:rPr>
        <w:t>冒号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，如：</w:t>
      </w:r>
      <w:r>
        <w:rPr>
          <w:rFonts w:ascii="Times New Roman" w:eastAsia="仿宋_GB2312" w:hAnsi="Times New Roman" w:cs="Times New Roman"/>
          <w:sz w:val="24"/>
        </w:rPr>
        <w:t>“</w:t>
      </w:r>
      <w:r>
        <w:rPr>
          <w:rFonts w:ascii="Times New Roman" w:eastAsia="仿宋_GB2312" w:hAnsi="Times New Roman" w:cs="Times New Roman"/>
          <w:sz w:val="24"/>
        </w:rPr>
        <w:t>附注</w:t>
      </w:r>
      <w:r>
        <w:rPr>
          <w:rFonts w:ascii="Times New Roman" w:eastAsia="仿宋_GB2312" w:hAnsi="Times New Roman" w:cs="Times New Roman"/>
          <w:sz w:val="24"/>
        </w:rPr>
        <w:t>1</w:t>
      </w:r>
      <w:r>
        <w:rPr>
          <w:rFonts w:ascii="Times New Roman" w:eastAsia="仿宋_GB2312" w:hAnsi="Times New Roman" w:cs="Times New Roman"/>
          <w:sz w:val="24"/>
        </w:rPr>
        <w:t>：</w:t>
      </w:r>
      <w:r>
        <w:rPr>
          <w:rFonts w:ascii="Times New Roman" w:eastAsia="仿宋_GB2312" w:hAnsi="Times New Roman" w:cs="Times New Roman"/>
          <w:sz w:val="24"/>
        </w:rPr>
        <w:t>”</w:t>
      </w:r>
      <w:r>
        <w:rPr>
          <w:rFonts w:ascii="Times New Roman" w:eastAsia="仿宋_GB2312" w:hAnsi="Times New Roman" w:cs="Times New Roman"/>
          <w:sz w:val="24"/>
        </w:rPr>
        <w:t>。</w:t>
      </w:r>
    </w:p>
    <w:p w14:paraId="28D17395" w14:textId="77777777" w:rsidR="005770E9" w:rsidRDefault="009B3633">
      <w:pPr>
        <w:widowControl/>
        <w:spacing w:before="75" w:after="75"/>
        <w:ind w:firstLineChars="200" w:firstLine="480"/>
        <w:jc w:val="left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>附注写在图、表的下方，一般采用</w:t>
      </w:r>
      <w:r>
        <w:rPr>
          <w:rFonts w:ascii="Times New Roman" w:eastAsia="仿宋_GB2312" w:hAnsi="Times New Roman" w:cs="Times New Roman"/>
          <w:sz w:val="24"/>
        </w:rPr>
        <w:t>5</w:t>
      </w:r>
      <w:r>
        <w:rPr>
          <w:rFonts w:ascii="Times New Roman" w:eastAsia="仿宋_GB2312" w:hAnsi="Times New Roman" w:cs="Times New Roman"/>
          <w:sz w:val="24"/>
        </w:rPr>
        <w:t>号宋体。</w:t>
      </w:r>
    </w:p>
    <w:p w14:paraId="064BE337" w14:textId="77777777" w:rsidR="005770E9" w:rsidRDefault="005770E9">
      <w:pPr>
        <w:rPr>
          <w:sz w:val="24"/>
        </w:rPr>
      </w:pPr>
    </w:p>
    <w:sectPr w:rsidR="00577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6A20" w14:textId="77777777" w:rsidR="00052734" w:rsidRDefault="00052734" w:rsidP="00604293">
      <w:r>
        <w:separator/>
      </w:r>
    </w:p>
  </w:endnote>
  <w:endnote w:type="continuationSeparator" w:id="0">
    <w:p w14:paraId="6C41F709" w14:textId="77777777" w:rsidR="00052734" w:rsidRDefault="00052734" w:rsidP="0060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743C5" w14:textId="77777777" w:rsidR="00052734" w:rsidRDefault="00052734" w:rsidP="00604293">
      <w:r>
        <w:separator/>
      </w:r>
    </w:p>
  </w:footnote>
  <w:footnote w:type="continuationSeparator" w:id="0">
    <w:p w14:paraId="409E1AAA" w14:textId="77777777" w:rsidR="00052734" w:rsidRDefault="00052734" w:rsidP="00604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A8"/>
    <w:rsid w:val="00052734"/>
    <w:rsid w:val="00347688"/>
    <w:rsid w:val="003D79A8"/>
    <w:rsid w:val="005770E9"/>
    <w:rsid w:val="00604293"/>
    <w:rsid w:val="00905E01"/>
    <w:rsid w:val="00947676"/>
    <w:rsid w:val="009B3633"/>
    <w:rsid w:val="00E45290"/>
    <w:rsid w:val="06827293"/>
    <w:rsid w:val="5D6D7E70"/>
    <w:rsid w:val="60D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F0EB34"/>
  <w15:docId w15:val="{A1E64782-8C8C-462A-9A58-473B74DC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04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04293"/>
    <w:rPr>
      <w:rFonts w:ascii="Calibri" w:hAnsi="Calibri" w:cs="宋体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04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04293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dcterms:created xsi:type="dcterms:W3CDTF">2023-04-03T08:06:00Z</dcterms:created>
  <dcterms:modified xsi:type="dcterms:W3CDTF">2024-03-28T01:39:00Z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B746682C886549C4B244254F6197420D</vt:lpwstr>
  </property>
</Properties>
</file>