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40" w:rsidRDefault="00C93240" w:rsidP="00C93240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 w:rsidRPr="00C93240">
        <w:rPr>
          <w:rFonts w:ascii="黑体" w:eastAsia="黑体" w:hAnsi="黑体" w:hint="eastAsia"/>
          <w:sz w:val="32"/>
          <w:szCs w:val="32"/>
        </w:rPr>
        <w:t>附件</w:t>
      </w:r>
      <w:r w:rsidRPr="00C93240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F345A" w:rsidRPr="009C4414" w:rsidRDefault="00EF345A" w:rsidP="00EF345A">
      <w:pPr>
        <w:spacing w:line="540" w:lineRule="exact"/>
        <w:jc w:val="center"/>
        <w:rPr>
          <w:rFonts w:ascii="方正小标宋简体" w:eastAsia="方正小标宋简体"/>
          <w:spacing w:val="-20"/>
          <w:sz w:val="32"/>
          <w:szCs w:val="32"/>
        </w:rPr>
      </w:pPr>
      <w:r w:rsidRPr="009C4414">
        <w:rPr>
          <w:rFonts w:ascii="方正小标宋简体" w:eastAsia="方正小标宋简体" w:hint="eastAsia"/>
          <w:spacing w:val="-20"/>
          <w:sz w:val="32"/>
          <w:szCs w:val="32"/>
        </w:rPr>
        <w:t>中国地质大学（北京）</w:t>
      </w:r>
      <w:r>
        <w:rPr>
          <w:rFonts w:ascii="方正小标宋简体" w:eastAsia="方正小标宋简体"/>
          <w:spacing w:val="-20"/>
          <w:sz w:val="32"/>
          <w:szCs w:val="32"/>
        </w:rPr>
        <w:t>202</w:t>
      </w:r>
      <w:r>
        <w:rPr>
          <w:rFonts w:ascii="方正小标宋简体" w:eastAsia="方正小标宋简体" w:hint="eastAsia"/>
          <w:spacing w:val="-20"/>
          <w:sz w:val="32"/>
          <w:szCs w:val="32"/>
        </w:rPr>
        <w:t>3</w:t>
      </w:r>
      <w:r>
        <w:rPr>
          <w:rFonts w:ascii="方正小标宋简体" w:eastAsia="方正小标宋简体"/>
          <w:spacing w:val="-20"/>
          <w:sz w:val="32"/>
          <w:szCs w:val="32"/>
        </w:rPr>
        <w:t>届</w:t>
      </w:r>
      <w:r>
        <w:rPr>
          <w:rFonts w:ascii="方正小标宋简体" w:eastAsia="方正小标宋简体" w:hint="eastAsia"/>
          <w:spacing w:val="-20"/>
          <w:sz w:val="32"/>
          <w:szCs w:val="32"/>
        </w:rPr>
        <w:t>本科</w:t>
      </w:r>
      <w:r w:rsidRPr="009C4414">
        <w:rPr>
          <w:rFonts w:ascii="方正小标宋简体" w:eastAsia="方正小标宋简体" w:hint="eastAsia"/>
          <w:spacing w:val="-20"/>
          <w:sz w:val="32"/>
          <w:szCs w:val="32"/>
        </w:rPr>
        <w:t>毕业设计（论文）时间安排表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1980"/>
        <w:gridCol w:w="2160"/>
      </w:tblGrid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465A1D">
              <w:rPr>
                <w:rFonts w:ascii="仿宋_GB2312" w:eastAsia="仿宋_GB2312" w:hint="eastAsia"/>
                <w:bCs/>
                <w:sz w:val="24"/>
              </w:rPr>
              <w:t>工作程序及要求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465A1D">
              <w:rPr>
                <w:rFonts w:ascii="仿宋_GB2312" w:eastAsia="仿宋_GB2312" w:hint="eastAsia"/>
                <w:bCs/>
                <w:sz w:val="24"/>
              </w:rPr>
              <w:t>参考日程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/>
                <w:bCs/>
                <w:sz w:val="24"/>
              </w:rPr>
            </w:pPr>
            <w:r w:rsidRPr="00465A1D">
              <w:rPr>
                <w:rFonts w:ascii="仿宋_GB2312" w:eastAsia="仿宋_GB2312" w:hint="eastAsia"/>
                <w:bCs/>
                <w:sz w:val="24"/>
              </w:rPr>
              <w:t>负责人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1、制订学院毕业设计（论文）工作计划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</w:t>
            </w:r>
          </w:p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2月28日前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主管院长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2、学院组织课题申报，确定题目和指导教师，经学院毕业设计（论文）领导小组审批。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主管院长、教学秘书、教研室主任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3、组织学生选题，各学院汇总选题报表，报教务处备案，各项准备工作就绪。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4、各学院向指导教师、学生公布毕业设计（论文）工作要求及有关规定，召开毕业设计（论文）动员会。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5、</w:t>
            </w:r>
            <w:r w:rsidRPr="00465A1D">
              <w:rPr>
                <w:rFonts w:ascii="仿宋_GB2312" w:eastAsia="仿宋_GB2312" w:hAnsi="仿宋" w:hint="eastAsia"/>
                <w:spacing w:val="-4"/>
                <w:sz w:val="24"/>
              </w:rPr>
              <w:t>指导教师向学生下达任务书，毕业设计（论文）环节正式开始。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指导教师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6、学生进行课题调研、撰写文献综述、外文翻译等</w:t>
            </w:r>
            <w:r w:rsidRPr="00465A1D">
              <w:rPr>
                <w:rFonts w:ascii="仿宋_GB2312" w:eastAsia="仿宋_GB2312" w:hAnsi="仿宋" w:hint="eastAsia"/>
                <w:spacing w:val="-4"/>
                <w:sz w:val="24"/>
              </w:rPr>
              <w:t>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7、</w:t>
            </w:r>
            <w:r w:rsidRPr="00465A1D">
              <w:rPr>
                <w:rFonts w:ascii="仿宋_GB2312" w:eastAsia="仿宋_GB2312" w:hAnsi="仿宋" w:hint="eastAsia"/>
                <w:spacing w:val="-14"/>
                <w:sz w:val="24"/>
              </w:rPr>
              <w:t>开题报告：学院统一组织学生进行开题报告，并将开题报告时间提前报教务处。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pacing w:val="-4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主管院长、教学秘书、教研室主任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8、中</w:t>
            </w:r>
            <w:r w:rsidRPr="00465A1D">
              <w:rPr>
                <w:rFonts w:ascii="仿宋_GB2312" w:eastAsia="仿宋_GB2312" w:hAnsi="仿宋" w:hint="eastAsia"/>
                <w:spacing w:val="-6"/>
                <w:sz w:val="24"/>
              </w:rPr>
              <w:t>期检查：学院根据专业特点制定检查方案并组织学生中期汇报并检查任务书、开题报告、中期检查表、外文翻译等相关材料的完成情况。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</w:t>
            </w:r>
          </w:p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pacing w:val="-40"/>
                <w:sz w:val="24"/>
              </w:rPr>
            </w:pPr>
            <w:r w:rsidRPr="00465A1D">
              <w:rPr>
                <w:rFonts w:ascii="仿宋_GB2312" w:eastAsia="仿宋_GB2312" w:hAnsi="仿宋" w:hint="eastAsia"/>
                <w:spacing w:val="-40"/>
                <w:sz w:val="24"/>
              </w:rPr>
              <w:t>4月6日—4月12日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主管院长、教学秘书、教研室主任、指导教师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9、评阅: 学生将毕业论文（或设计说明书），按要求装订成册，各学院组织相关教师（或外聘专家）评阅毕业设计（论文）。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pacing w:val="-40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答辩前三天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主管院长、教学秘书、教研室主任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10、各学院将答辩时间、地点、答辩评委组成人员报教务处。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</w:t>
            </w:r>
          </w:p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5月23日前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11、</w:t>
            </w:r>
            <w:r w:rsidRPr="00465A1D">
              <w:rPr>
                <w:rFonts w:ascii="仿宋_GB2312" w:eastAsia="仿宋_GB2312" w:hAnsi="仿宋" w:hint="eastAsia"/>
                <w:spacing w:val="-20"/>
                <w:sz w:val="24"/>
              </w:rPr>
              <w:t>答辩：各学院组织学生答辩，教务处组织专家统一检查。对于有争议的毕业设计（论文）由学院组织复审答辩。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</w:t>
            </w:r>
          </w:p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pacing w:val="-28"/>
                <w:sz w:val="24"/>
              </w:rPr>
            </w:pPr>
            <w:r w:rsidRPr="00465A1D">
              <w:rPr>
                <w:rFonts w:ascii="仿宋_GB2312" w:eastAsia="仿宋_GB2312" w:hAnsi="仿宋" w:hint="eastAsia"/>
                <w:spacing w:val="-28"/>
                <w:sz w:val="24"/>
              </w:rPr>
              <w:t>5月25日—5月31日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主管院长、教学秘书、教研室主任、教学督导员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color w:val="000000"/>
                <w:sz w:val="24"/>
              </w:rPr>
              <w:t>12、</w:t>
            </w:r>
            <w:r w:rsidRPr="00465A1D">
              <w:rPr>
                <w:rFonts w:ascii="仿宋_GB2312" w:eastAsia="仿宋_GB2312" w:hAnsi="仿宋" w:hint="eastAsia"/>
                <w:sz w:val="24"/>
              </w:rPr>
              <w:t>成绩录入及优秀论文推荐：将毕业设计（论文）成绩录入教育在线系统；评选优秀毕业设计（论文），按照规定的比例和要求向教务处推荐校级优秀毕业设计（论文）。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</w:t>
            </w:r>
          </w:p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pacing w:val="-28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6月4日前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教务处、主管院长</w:t>
            </w:r>
            <w:r w:rsidRPr="00465A1D">
              <w:rPr>
                <w:rFonts w:ascii="仿宋_GB2312" w:eastAsia="仿宋_GB2312" w:hAnsi="仿宋" w:hint="eastAsia"/>
                <w:spacing w:val="-28"/>
                <w:sz w:val="24"/>
              </w:rPr>
              <w:t>、教学秘书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pacing w:val="-20"/>
                <w:sz w:val="24"/>
              </w:rPr>
            </w:pPr>
            <w:r w:rsidRPr="00465A1D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13、</w:t>
            </w:r>
            <w:r w:rsidRPr="00465A1D">
              <w:rPr>
                <w:rFonts w:ascii="仿宋_GB2312" w:eastAsia="仿宋_GB2312" w:hAnsi="仿宋" w:hint="eastAsia"/>
                <w:spacing w:val="-20"/>
                <w:sz w:val="24"/>
              </w:rPr>
              <w:t>学院归档及总结：学院按照规定做好毕业设计（论文）的归档工作</w:t>
            </w:r>
            <w:r w:rsidRPr="00465A1D">
              <w:rPr>
                <w:rFonts w:ascii="仿宋_GB2312" w:eastAsia="仿宋_GB2312" w:hAnsi="仿宋" w:hint="eastAsia"/>
                <w:sz w:val="24"/>
              </w:rPr>
              <w:t>，写出书面总结上交教务处。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</w:t>
            </w:r>
          </w:p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pacing w:val="-42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6月23日前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主管院长、教学秘书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color w:val="000000"/>
                <w:spacing w:val="-20"/>
                <w:sz w:val="24"/>
              </w:rPr>
            </w:pPr>
            <w:r w:rsidRPr="00465A1D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14、抽检材料提交： 按照上级部门要求在抽检信息平台完成毕</w:t>
            </w:r>
            <w:r w:rsidRPr="00465A1D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lastRenderedPageBreak/>
              <w:t>业设计（论文）抽检材料上报和专家推荐工作。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lastRenderedPageBreak/>
              <w:t>2023年</w:t>
            </w:r>
          </w:p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lastRenderedPageBreak/>
              <w:t>8月31日前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lastRenderedPageBreak/>
              <w:t>教务处、主管院长、</w:t>
            </w:r>
            <w:r w:rsidRPr="00465A1D">
              <w:rPr>
                <w:rFonts w:ascii="仿宋_GB2312" w:eastAsia="仿宋_GB2312" w:hAnsi="仿宋" w:hint="eastAsia"/>
                <w:sz w:val="24"/>
              </w:rPr>
              <w:lastRenderedPageBreak/>
              <w:t>教学秘书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lastRenderedPageBreak/>
              <w:t>15、推荐北京市优秀本科毕业设计（论文）：根据北京市教育委员会相关文件，遴选推荐北京市优秀本科毕业设计（论文）。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2023年9月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教务处、主管院长</w:t>
            </w:r>
            <w:r w:rsidRPr="00465A1D">
              <w:rPr>
                <w:rFonts w:ascii="仿宋_GB2312" w:eastAsia="仿宋_GB2312" w:hAnsi="仿宋" w:hint="eastAsia"/>
                <w:spacing w:val="-28"/>
                <w:sz w:val="24"/>
              </w:rPr>
              <w:t>、教学秘书</w:t>
            </w:r>
          </w:p>
        </w:tc>
      </w:tr>
      <w:tr w:rsidR="00EF345A" w:rsidRPr="00C93240" w:rsidTr="000A7FEB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A" w:rsidRPr="00465A1D" w:rsidRDefault="00EF345A" w:rsidP="000A7FEB">
            <w:pPr>
              <w:tabs>
                <w:tab w:val="left" w:pos="1950"/>
              </w:tabs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color w:val="000000"/>
                <w:sz w:val="24"/>
              </w:rPr>
              <w:t>16、</w:t>
            </w:r>
            <w:r w:rsidRPr="00465A1D">
              <w:rPr>
                <w:rFonts w:ascii="仿宋_GB2312" w:eastAsia="仿宋_GB2312" w:hAnsi="仿宋" w:hint="eastAsia"/>
                <w:sz w:val="24"/>
              </w:rPr>
              <w:t>学校归档:将校级优秀毕业设计（论文）相关材料送交学校档案馆。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2023年12月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5A" w:rsidRPr="00465A1D" w:rsidRDefault="00EF345A" w:rsidP="000A7FEB">
            <w:pPr>
              <w:tabs>
                <w:tab w:val="left" w:pos="1950"/>
              </w:tabs>
              <w:jc w:val="center"/>
              <w:rPr>
                <w:rFonts w:ascii="仿宋_GB2312" w:eastAsia="仿宋_GB2312" w:hAnsi="仿宋"/>
                <w:sz w:val="24"/>
              </w:rPr>
            </w:pPr>
            <w:r w:rsidRPr="00465A1D">
              <w:rPr>
                <w:rFonts w:ascii="仿宋_GB2312" w:eastAsia="仿宋_GB2312" w:hAnsi="仿宋" w:hint="eastAsia"/>
                <w:sz w:val="24"/>
              </w:rPr>
              <w:t>教务处</w:t>
            </w:r>
          </w:p>
        </w:tc>
      </w:tr>
    </w:tbl>
    <w:p w:rsidR="00B6126C" w:rsidRDefault="00C93240" w:rsidP="00421EAA">
      <w:pPr>
        <w:widowControl/>
        <w:spacing w:line="640" w:lineRule="exact"/>
      </w:pPr>
      <w:bookmarkStart w:id="2" w:name="_GoBack"/>
      <w:bookmarkEnd w:id="2"/>
      <w:r w:rsidRPr="00C93240">
        <w:rPr>
          <w:rFonts w:ascii="仿宋_GB2312" w:eastAsia="仿宋_GB2312" w:hAnsi="宋体" w:hint="eastAsia"/>
          <w:sz w:val="32"/>
          <w:szCs w:val="32"/>
        </w:rPr>
        <w:t>附件</w:t>
      </w:r>
      <w:r w:rsidRPr="00C93240">
        <w:rPr>
          <w:rFonts w:ascii="仿宋_GB2312" w:eastAsia="仿宋_GB2312" w:hint="eastAsia"/>
          <w:sz w:val="32"/>
          <w:szCs w:val="32"/>
        </w:rPr>
        <w:t>2</w:t>
      </w:r>
      <w:r w:rsidRPr="00C93240">
        <w:rPr>
          <w:rFonts w:ascii="仿宋_GB2312" w:eastAsia="仿宋_GB2312" w:hAnsi="宋体" w:hint="eastAsia"/>
          <w:sz w:val="32"/>
          <w:szCs w:val="32"/>
        </w:rPr>
        <w:t>从</w:t>
      </w:r>
      <w:r w:rsidRPr="00C93240">
        <w:rPr>
          <w:rFonts w:ascii="仿宋_GB2312" w:eastAsia="仿宋_GB2312" w:hint="eastAsia"/>
          <w:sz w:val="32"/>
          <w:szCs w:val="32"/>
        </w:rPr>
        <w:t>“</w:t>
      </w:r>
      <w:r w:rsidRPr="00C93240">
        <w:rPr>
          <w:rFonts w:ascii="仿宋_GB2312" w:eastAsia="仿宋_GB2312" w:hAnsi="宋体" w:hint="eastAsia"/>
          <w:sz w:val="32"/>
          <w:szCs w:val="32"/>
        </w:rPr>
        <w:t>教务处主页</w:t>
      </w:r>
      <w:r w:rsidRPr="00C93240">
        <w:rPr>
          <w:rFonts w:ascii="仿宋_GB2312" w:eastAsia="仿宋_GB2312" w:hint="eastAsia"/>
          <w:sz w:val="32"/>
          <w:szCs w:val="32"/>
        </w:rPr>
        <w:t>—</w:t>
      </w:r>
      <w:r w:rsidR="00F90B47">
        <w:rPr>
          <w:rFonts w:ascii="仿宋_GB2312" w:eastAsia="仿宋_GB2312" w:hint="eastAsia"/>
          <w:sz w:val="32"/>
          <w:szCs w:val="32"/>
        </w:rPr>
        <w:t>通知公告</w:t>
      </w:r>
      <w:r w:rsidR="00F90B47" w:rsidRPr="00C93240">
        <w:rPr>
          <w:rFonts w:ascii="仿宋_GB2312" w:eastAsia="仿宋_GB2312" w:hint="eastAsia"/>
          <w:sz w:val="32"/>
          <w:szCs w:val="32"/>
        </w:rPr>
        <w:t>—</w:t>
      </w:r>
      <w:r w:rsidR="00D751D1">
        <w:rPr>
          <w:rFonts w:ascii="仿宋_GB2312" w:eastAsia="仿宋_GB2312" w:hint="eastAsia"/>
          <w:sz w:val="32"/>
          <w:szCs w:val="32"/>
        </w:rPr>
        <w:t>教师专区</w:t>
      </w:r>
      <w:r w:rsidRPr="00C93240">
        <w:rPr>
          <w:rFonts w:ascii="仿宋_GB2312" w:eastAsia="仿宋_GB2312" w:hint="eastAsia"/>
          <w:sz w:val="32"/>
          <w:szCs w:val="32"/>
        </w:rPr>
        <w:t>”</w:t>
      </w:r>
      <w:r w:rsidRPr="00C93240">
        <w:rPr>
          <w:rFonts w:ascii="仿宋_GB2312" w:eastAsia="仿宋_GB2312" w:hAnsi="宋体" w:hint="eastAsia"/>
          <w:sz w:val="32"/>
          <w:szCs w:val="32"/>
        </w:rPr>
        <w:t>下载。</w:t>
      </w:r>
      <w:bookmarkEnd w:id="0"/>
      <w:bookmarkEnd w:id="1"/>
    </w:p>
    <w:sectPr w:rsidR="00B6126C" w:rsidSect="00421EAA">
      <w:footerReference w:type="even" r:id="rId7"/>
      <w:footerReference w:type="default" r:id="rId8"/>
      <w:pgSz w:w="11906" w:h="16838" w:code="9"/>
      <w:pgMar w:top="1418" w:right="1531" w:bottom="1134" w:left="1531" w:header="851" w:footer="1701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EE" w:rsidRDefault="000209EE">
      <w:r>
        <w:separator/>
      </w:r>
    </w:p>
  </w:endnote>
  <w:endnote w:type="continuationSeparator" w:id="0">
    <w:p w:rsidR="000209EE" w:rsidRDefault="0002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A" w:rsidRDefault="00266A1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1D21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18A" w:rsidRDefault="001D218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A" w:rsidRDefault="001D218A">
    <w:pPr>
      <w:pStyle w:val="a5"/>
      <w:framePr w:wrap="around" w:vAnchor="text" w:hAnchor="margin" w:xAlign="outside" w:y="1"/>
      <w:ind w:leftChars="140" w:left="392" w:rightChars="140" w:right="392"/>
      <w:rPr>
        <w:rStyle w:val="a6"/>
        <w:rFonts w:ascii="宋体" w:hAnsi="宋体"/>
        <w:sz w:val="28"/>
      </w:rPr>
    </w:pPr>
    <w:r>
      <w:rPr>
        <w:rStyle w:val="a6"/>
        <w:rFonts w:ascii="仿宋_GB2312" w:hint="eastAsia"/>
        <w:sz w:val="24"/>
      </w:rPr>
      <w:t>—</w:t>
    </w:r>
    <w:r>
      <w:rPr>
        <w:rStyle w:val="a6"/>
        <w:rFonts w:ascii="仿宋_GB2312" w:hint="eastAsia"/>
        <w:sz w:val="24"/>
      </w:rPr>
      <w:t xml:space="preserve"> </w:t>
    </w:r>
    <w:r w:rsidR="00266A14">
      <w:rPr>
        <w:rStyle w:val="a6"/>
        <w:rFonts w:ascii="宋体" w:hAnsi="宋体"/>
        <w:sz w:val="24"/>
      </w:rPr>
      <w:fldChar w:fldCharType="begin"/>
    </w:r>
    <w:r>
      <w:rPr>
        <w:rStyle w:val="a6"/>
        <w:rFonts w:ascii="宋体" w:hAnsi="宋体"/>
        <w:sz w:val="24"/>
      </w:rPr>
      <w:instrText xml:space="preserve">PAGE  </w:instrText>
    </w:r>
    <w:r w:rsidR="00266A14">
      <w:rPr>
        <w:rStyle w:val="a6"/>
        <w:rFonts w:ascii="宋体" w:hAnsi="宋体"/>
        <w:sz w:val="24"/>
      </w:rPr>
      <w:fldChar w:fldCharType="separate"/>
    </w:r>
    <w:r w:rsidR="00602571">
      <w:rPr>
        <w:rStyle w:val="a6"/>
        <w:rFonts w:ascii="宋体" w:hAnsi="宋体"/>
        <w:noProof/>
        <w:sz w:val="24"/>
      </w:rPr>
      <w:t>2</w:t>
    </w:r>
    <w:r w:rsidR="00266A14">
      <w:rPr>
        <w:rStyle w:val="a6"/>
        <w:rFonts w:ascii="宋体" w:hAnsi="宋体"/>
        <w:sz w:val="24"/>
      </w:rPr>
      <w:fldChar w:fldCharType="end"/>
    </w:r>
    <w:r>
      <w:rPr>
        <w:rStyle w:val="a6"/>
        <w:rFonts w:ascii="仿宋_GB2312" w:hint="eastAsia"/>
        <w:sz w:val="24"/>
      </w:rPr>
      <w:t xml:space="preserve"> </w:t>
    </w:r>
    <w:r>
      <w:rPr>
        <w:rStyle w:val="a6"/>
        <w:rFonts w:ascii="仿宋_GB2312" w:hint="eastAsia"/>
        <w:sz w:val="24"/>
      </w:rPr>
      <w:t>—</w:t>
    </w:r>
  </w:p>
  <w:p w:rsidR="001D218A" w:rsidRDefault="001D218A">
    <w:pPr>
      <w:pStyle w:val="a5"/>
      <w:framePr w:hSpace="227" w:wrap="around" w:vAnchor="page" w:hAnchor="page" w:x="1532" w:yAlign="top"/>
      <w:ind w:right="360" w:firstLine="360"/>
      <w:rPr>
        <w:rStyle w:val="a6"/>
      </w:rPr>
    </w:pPr>
  </w:p>
  <w:p w:rsidR="001D218A" w:rsidRDefault="001D218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EE" w:rsidRDefault="000209EE">
      <w:r>
        <w:separator/>
      </w:r>
    </w:p>
  </w:footnote>
  <w:footnote w:type="continuationSeparator" w:id="0">
    <w:p w:rsidR="000209EE" w:rsidRDefault="00020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34B1"/>
    <w:multiLevelType w:val="hybridMultilevel"/>
    <w:tmpl w:val="39A25C04"/>
    <w:lvl w:ilvl="0" w:tplc="31480D14">
      <w:start w:val="1"/>
      <w:numFmt w:val="decimal"/>
      <w:lvlText w:val="%1、"/>
      <w:lvlJc w:val="left"/>
      <w:pPr>
        <w:tabs>
          <w:tab w:val="num" w:pos="1287"/>
        </w:tabs>
        <w:ind w:left="0" w:firstLine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9335FC"/>
    <w:multiLevelType w:val="singleLevel"/>
    <w:tmpl w:val="691AA4D2"/>
    <w:lvl w:ilvl="0">
      <w:numFmt w:val="bullet"/>
      <w:lvlText w:val="□"/>
      <w:lvlJc w:val="left"/>
      <w:pPr>
        <w:tabs>
          <w:tab w:val="num" w:pos="750"/>
        </w:tabs>
        <w:ind w:left="750" w:hanging="450"/>
      </w:pPr>
      <w:rPr>
        <w:rFonts w:ascii="仿宋_GB2312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FB"/>
    <w:rsid w:val="00003CFE"/>
    <w:rsid w:val="000209EE"/>
    <w:rsid w:val="000242D5"/>
    <w:rsid w:val="00031213"/>
    <w:rsid w:val="000441F8"/>
    <w:rsid w:val="00065414"/>
    <w:rsid w:val="00073B16"/>
    <w:rsid w:val="00077727"/>
    <w:rsid w:val="000A5512"/>
    <w:rsid w:val="000B3BFC"/>
    <w:rsid w:val="00116DAA"/>
    <w:rsid w:val="00172C49"/>
    <w:rsid w:val="001768CC"/>
    <w:rsid w:val="001811A7"/>
    <w:rsid w:val="0019754C"/>
    <w:rsid w:val="001A603D"/>
    <w:rsid w:val="001A6E0A"/>
    <w:rsid w:val="001D218A"/>
    <w:rsid w:val="001D6896"/>
    <w:rsid w:val="001E2A19"/>
    <w:rsid w:val="002348D4"/>
    <w:rsid w:val="00243A29"/>
    <w:rsid w:val="002444ED"/>
    <w:rsid w:val="00255CD7"/>
    <w:rsid w:val="00266A14"/>
    <w:rsid w:val="002763A6"/>
    <w:rsid w:val="00292B82"/>
    <w:rsid w:val="00295524"/>
    <w:rsid w:val="00295C89"/>
    <w:rsid w:val="002A5C14"/>
    <w:rsid w:val="002B7413"/>
    <w:rsid w:val="002B74D4"/>
    <w:rsid w:val="002C2517"/>
    <w:rsid w:val="002C47BC"/>
    <w:rsid w:val="002D46CE"/>
    <w:rsid w:val="002D68FF"/>
    <w:rsid w:val="002E5A4D"/>
    <w:rsid w:val="00307F9F"/>
    <w:rsid w:val="00311CF9"/>
    <w:rsid w:val="00314568"/>
    <w:rsid w:val="00325330"/>
    <w:rsid w:val="0037745B"/>
    <w:rsid w:val="00386282"/>
    <w:rsid w:val="00390764"/>
    <w:rsid w:val="0039432E"/>
    <w:rsid w:val="003970A7"/>
    <w:rsid w:val="003B4DBD"/>
    <w:rsid w:val="003E4417"/>
    <w:rsid w:val="003F2F8A"/>
    <w:rsid w:val="00421059"/>
    <w:rsid w:val="00421EAA"/>
    <w:rsid w:val="00423DF6"/>
    <w:rsid w:val="0049664B"/>
    <w:rsid w:val="004A3E8C"/>
    <w:rsid w:val="004F49D4"/>
    <w:rsid w:val="004F5842"/>
    <w:rsid w:val="00503EC4"/>
    <w:rsid w:val="00503FAF"/>
    <w:rsid w:val="00505F50"/>
    <w:rsid w:val="00515994"/>
    <w:rsid w:val="005244DF"/>
    <w:rsid w:val="005374A0"/>
    <w:rsid w:val="00541CE2"/>
    <w:rsid w:val="00561553"/>
    <w:rsid w:val="00563760"/>
    <w:rsid w:val="00570852"/>
    <w:rsid w:val="005879AE"/>
    <w:rsid w:val="005B4E5B"/>
    <w:rsid w:val="005D4B7C"/>
    <w:rsid w:val="005D67E2"/>
    <w:rsid w:val="005E2388"/>
    <w:rsid w:val="005F1EBF"/>
    <w:rsid w:val="005F4B06"/>
    <w:rsid w:val="00602571"/>
    <w:rsid w:val="00603B24"/>
    <w:rsid w:val="00605180"/>
    <w:rsid w:val="006169B2"/>
    <w:rsid w:val="00624915"/>
    <w:rsid w:val="00634D9B"/>
    <w:rsid w:val="00637767"/>
    <w:rsid w:val="00644BA9"/>
    <w:rsid w:val="0064784D"/>
    <w:rsid w:val="006654FB"/>
    <w:rsid w:val="006B2AE6"/>
    <w:rsid w:val="006E6762"/>
    <w:rsid w:val="00714EA3"/>
    <w:rsid w:val="00735ABA"/>
    <w:rsid w:val="00745015"/>
    <w:rsid w:val="007525F4"/>
    <w:rsid w:val="0079267E"/>
    <w:rsid w:val="007A18B6"/>
    <w:rsid w:val="007B2D6F"/>
    <w:rsid w:val="007C2839"/>
    <w:rsid w:val="007D2B7A"/>
    <w:rsid w:val="007D3DEA"/>
    <w:rsid w:val="007E37EB"/>
    <w:rsid w:val="007F27A3"/>
    <w:rsid w:val="007F6AFF"/>
    <w:rsid w:val="00825FD2"/>
    <w:rsid w:val="00827AE3"/>
    <w:rsid w:val="0084514D"/>
    <w:rsid w:val="00851784"/>
    <w:rsid w:val="00892EBF"/>
    <w:rsid w:val="008A496C"/>
    <w:rsid w:val="008A4FE2"/>
    <w:rsid w:val="008A5307"/>
    <w:rsid w:val="008B0614"/>
    <w:rsid w:val="008D6D54"/>
    <w:rsid w:val="0094562A"/>
    <w:rsid w:val="00950EDC"/>
    <w:rsid w:val="00952B1A"/>
    <w:rsid w:val="00965E24"/>
    <w:rsid w:val="0097345F"/>
    <w:rsid w:val="009873FA"/>
    <w:rsid w:val="00992A10"/>
    <w:rsid w:val="009A6DB6"/>
    <w:rsid w:val="009C1013"/>
    <w:rsid w:val="009D16E3"/>
    <w:rsid w:val="009E1593"/>
    <w:rsid w:val="009E15F4"/>
    <w:rsid w:val="00A048D5"/>
    <w:rsid w:val="00A355BB"/>
    <w:rsid w:val="00A610BB"/>
    <w:rsid w:val="00A63A76"/>
    <w:rsid w:val="00A7261E"/>
    <w:rsid w:val="00A8324B"/>
    <w:rsid w:val="00AA4744"/>
    <w:rsid w:val="00AF3912"/>
    <w:rsid w:val="00B34093"/>
    <w:rsid w:val="00B43DDB"/>
    <w:rsid w:val="00B44090"/>
    <w:rsid w:val="00B5583E"/>
    <w:rsid w:val="00B6126C"/>
    <w:rsid w:val="00B76331"/>
    <w:rsid w:val="00B8356C"/>
    <w:rsid w:val="00BB0D07"/>
    <w:rsid w:val="00BB12BF"/>
    <w:rsid w:val="00BB2E70"/>
    <w:rsid w:val="00BB6A3B"/>
    <w:rsid w:val="00BD15BA"/>
    <w:rsid w:val="00BF50B7"/>
    <w:rsid w:val="00C01024"/>
    <w:rsid w:val="00C22A68"/>
    <w:rsid w:val="00C33C1D"/>
    <w:rsid w:val="00C35861"/>
    <w:rsid w:val="00C562F5"/>
    <w:rsid w:val="00C93240"/>
    <w:rsid w:val="00CA403B"/>
    <w:rsid w:val="00CD258B"/>
    <w:rsid w:val="00CE62DA"/>
    <w:rsid w:val="00CF303E"/>
    <w:rsid w:val="00D47AD0"/>
    <w:rsid w:val="00D47D3D"/>
    <w:rsid w:val="00D52167"/>
    <w:rsid w:val="00D71A72"/>
    <w:rsid w:val="00D71C3F"/>
    <w:rsid w:val="00D7215F"/>
    <w:rsid w:val="00D73F2E"/>
    <w:rsid w:val="00D751D1"/>
    <w:rsid w:val="00D8143B"/>
    <w:rsid w:val="00DA28E3"/>
    <w:rsid w:val="00DE183D"/>
    <w:rsid w:val="00E01105"/>
    <w:rsid w:val="00E04A19"/>
    <w:rsid w:val="00E23E71"/>
    <w:rsid w:val="00E34630"/>
    <w:rsid w:val="00E37E38"/>
    <w:rsid w:val="00E47782"/>
    <w:rsid w:val="00E54185"/>
    <w:rsid w:val="00E60FC8"/>
    <w:rsid w:val="00E87292"/>
    <w:rsid w:val="00E969A7"/>
    <w:rsid w:val="00EB64DF"/>
    <w:rsid w:val="00ED07EA"/>
    <w:rsid w:val="00ED2501"/>
    <w:rsid w:val="00ED48F6"/>
    <w:rsid w:val="00EF345A"/>
    <w:rsid w:val="00EF4EB9"/>
    <w:rsid w:val="00F31A44"/>
    <w:rsid w:val="00F33B43"/>
    <w:rsid w:val="00F41014"/>
    <w:rsid w:val="00F47E46"/>
    <w:rsid w:val="00F870A8"/>
    <w:rsid w:val="00F90B47"/>
    <w:rsid w:val="00FB5828"/>
    <w:rsid w:val="00FB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553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1553"/>
  </w:style>
  <w:style w:type="paragraph" w:styleId="a4">
    <w:name w:val="Body Text"/>
    <w:basedOn w:val="a"/>
    <w:rsid w:val="00561553"/>
    <w:pPr>
      <w:spacing w:line="640" w:lineRule="atLeast"/>
    </w:pPr>
    <w:rPr>
      <w:rFonts w:eastAsia="仿宋_GB2312"/>
      <w:sz w:val="32"/>
    </w:rPr>
  </w:style>
  <w:style w:type="paragraph" w:styleId="a5">
    <w:name w:val="footer"/>
    <w:basedOn w:val="a"/>
    <w:rsid w:val="00561553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styleId="a6">
    <w:name w:val="page number"/>
    <w:basedOn w:val="a0"/>
    <w:rsid w:val="00561553"/>
  </w:style>
  <w:style w:type="paragraph" w:styleId="a7">
    <w:name w:val="header"/>
    <w:basedOn w:val="a"/>
    <w:rsid w:val="00561553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Date"/>
    <w:basedOn w:val="a"/>
    <w:next w:val="a"/>
    <w:rsid w:val="00561553"/>
    <w:pPr>
      <w:tabs>
        <w:tab w:val="clear" w:pos="0"/>
      </w:tabs>
      <w:adjustRightInd/>
      <w:snapToGrid/>
      <w:spacing w:line="240" w:lineRule="auto"/>
      <w:ind w:leftChars="2500" w:left="100"/>
    </w:pPr>
    <w:rPr>
      <w:rFonts w:ascii="仿宋_GB2312" w:eastAsia="仿宋_GB2312"/>
      <w:sz w:val="21"/>
    </w:rPr>
  </w:style>
  <w:style w:type="paragraph" w:styleId="a9">
    <w:name w:val="Body Text Indent"/>
    <w:basedOn w:val="a"/>
    <w:rsid w:val="00561553"/>
    <w:pPr>
      <w:spacing w:line="580" w:lineRule="exact"/>
      <w:ind w:firstLine="420"/>
    </w:pPr>
    <w:rPr>
      <w:rFonts w:ascii="仿宋_GB2312" w:eastAsia="仿宋_GB2312"/>
      <w:sz w:val="32"/>
    </w:rPr>
  </w:style>
  <w:style w:type="character" w:styleId="aa">
    <w:name w:val="Hyperlink"/>
    <w:basedOn w:val="a0"/>
    <w:rsid w:val="00561553"/>
    <w:rPr>
      <w:color w:val="0000FF"/>
      <w:u w:val="single"/>
    </w:rPr>
  </w:style>
  <w:style w:type="paragraph" w:styleId="ab">
    <w:name w:val="Balloon Text"/>
    <w:basedOn w:val="a"/>
    <w:semiHidden/>
    <w:rsid w:val="00F31A44"/>
    <w:rPr>
      <w:sz w:val="18"/>
      <w:szCs w:val="18"/>
    </w:rPr>
  </w:style>
  <w:style w:type="paragraph" w:customStyle="1" w:styleId="Char">
    <w:name w:val="Char"/>
    <w:basedOn w:val="a"/>
    <w:semiHidden/>
    <w:rsid w:val="00E37E38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paragraph" w:styleId="2">
    <w:name w:val="List 2"/>
    <w:basedOn w:val="a"/>
    <w:rsid w:val="00C93240"/>
    <w:pPr>
      <w:tabs>
        <w:tab w:val="clear" w:pos="0"/>
      </w:tabs>
      <w:adjustRightInd/>
      <w:snapToGrid/>
      <w:spacing w:line="240" w:lineRule="auto"/>
      <w:ind w:leftChars="200" w:left="100" w:hangingChars="200" w:hanging="200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553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1553"/>
  </w:style>
  <w:style w:type="paragraph" w:styleId="a4">
    <w:name w:val="Body Text"/>
    <w:basedOn w:val="a"/>
    <w:rsid w:val="00561553"/>
    <w:pPr>
      <w:spacing w:line="640" w:lineRule="atLeast"/>
    </w:pPr>
    <w:rPr>
      <w:rFonts w:eastAsia="仿宋_GB2312"/>
      <w:sz w:val="32"/>
    </w:rPr>
  </w:style>
  <w:style w:type="paragraph" w:styleId="a5">
    <w:name w:val="footer"/>
    <w:basedOn w:val="a"/>
    <w:rsid w:val="00561553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styleId="a6">
    <w:name w:val="page number"/>
    <w:basedOn w:val="a0"/>
    <w:rsid w:val="00561553"/>
  </w:style>
  <w:style w:type="paragraph" w:styleId="a7">
    <w:name w:val="header"/>
    <w:basedOn w:val="a"/>
    <w:rsid w:val="00561553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Date"/>
    <w:basedOn w:val="a"/>
    <w:next w:val="a"/>
    <w:rsid w:val="00561553"/>
    <w:pPr>
      <w:tabs>
        <w:tab w:val="clear" w:pos="0"/>
      </w:tabs>
      <w:adjustRightInd/>
      <w:snapToGrid/>
      <w:spacing w:line="240" w:lineRule="auto"/>
      <w:ind w:leftChars="2500" w:left="100"/>
    </w:pPr>
    <w:rPr>
      <w:rFonts w:ascii="仿宋_GB2312" w:eastAsia="仿宋_GB2312"/>
      <w:sz w:val="21"/>
    </w:rPr>
  </w:style>
  <w:style w:type="paragraph" w:styleId="a9">
    <w:name w:val="Body Text Indent"/>
    <w:basedOn w:val="a"/>
    <w:rsid w:val="00561553"/>
    <w:pPr>
      <w:spacing w:line="580" w:lineRule="exact"/>
      <w:ind w:firstLine="420"/>
    </w:pPr>
    <w:rPr>
      <w:rFonts w:ascii="仿宋_GB2312" w:eastAsia="仿宋_GB2312"/>
      <w:sz w:val="32"/>
    </w:rPr>
  </w:style>
  <w:style w:type="character" w:styleId="aa">
    <w:name w:val="Hyperlink"/>
    <w:basedOn w:val="a0"/>
    <w:rsid w:val="00561553"/>
    <w:rPr>
      <w:color w:val="0000FF"/>
      <w:u w:val="single"/>
    </w:rPr>
  </w:style>
  <w:style w:type="paragraph" w:styleId="ab">
    <w:name w:val="Balloon Text"/>
    <w:basedOn w:val="a"/>
    <w:semiHidden/>
    <w:rsid w:val="00F31A44"/>
    <w:rPr>
      <w:sz w:val="18"/>
      <w:szCs w:val="18"/>
    </w:rPr>
  </w:style>
  <w:style w:type="paragraph" w:customStyle="1" w:styleId="Char">
    <w:name w:val="Char"/>
    <w:basedOn w:val="a"/>
    <w:semiHidden/>
    <w:rsid w:val="00E37E38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  <w:style w:type="paragraph" w:styleId="2">
    <w:name w:val="List 2"/>
    <w:basedOn w:val="a"/>
    <w:rsid w:val="00C93240"/>
    <w:pPr>
      <w:tabs>
        <w:tab w:val="clear" w:pos="0"/>
      </w:tabs>
      <w:adjustRightInd/>
      <w:snapToGrid/>
      <w:spacing w:line="240" w:lineRule="auto"/>
      <w:ind w:leftChars="200" w:left="100" w:hangingChars="200" w:hanging="200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788;&#37096;&#2346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处部室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>中国地质大学(北京)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中国地质大学（北京）文件</dc:title>
  <dc:creator>lenovo</dc:creator>
  <cp:lastModifiedBy>Administrator</cp:lastModifiedBy>
  <cp:revision>3</cp:revision>
  <cp:lastPrinted>2021-11-15T02:54:00Z</cp:lastPrinted>
  <dcterms:created xsi:type="dcterms:W3CDTF">2022-12-19T08:05:00Z</dcterms:created>
  <dcterms:modified xsi:type="dcterms:W3CDTF">2022-12-19T08:05:00Z</dcterms:modified>
</cp:coreProperties>
</file>