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A8" w:rsidRDefault="00983EAA" w:rsidP="003D4682">
      <w:pPr>
        <w:rPr>
          <w:rFonts w:ascii="黑体" w:eastAsia="黑体" w:hAnsi="黑体" w:cs="黑体"/>
          <w:b/>
          <w:bCs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306A8" w:rsidRDefault="00983EAA">
      <w:pPr>
        <w:pStyle w:val="a5"/>
        <w:spacing w:before="0" w:after="0" w:line="500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2023年第九届北京市大学生生物学实验设计竞赛参赛细则</w:t>
      </w:r>
    </w:p>
    <w:p w:rsidR="002306A8" w:rsidRDefault="00983EAA">
      <w:pPr>
        <w:pStyle w:val="a7"/>
        <w:numPr>
          <w:ilvl w:val="255"/>
          <w:numId w:val="0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一、竞赛内容</w:t>
      </w:r>
    </w:p>
    <w:p w:rsidR="002306A8" w:rsidRDefault="00983EAA" w:rsidP="003D4682">
      <w:pPr>
        <w:pStyle w:val="a7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学生围绕生命科学相关领域的科学问题，鼓励跨学科领域，开展自主性设计实验或野外调查工作，寻找解决生命科学问题的有效方法。各参赛队利用课余时间进行实验设计，开展实验研究或野外调查，记录实验或调查过程，获得实验或调查结果，并进行分析，形成作品，撰写论文。</w:t>
      </w:r>
    </w:p>
    <w:p w:rsidR="002306A8" w:rsidRDefault="00983EAA">
      <w:pPr>
        <w:pStyle w:val="a7"/>
        <w:numPr>
          <w:ilvl w:val="255"/>
          <w:numId w:val="0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二、时间安排</w:t>
      </w:r>
    </w:p>
    <w:p w:rsidR="002306A8" w:rsidRDefault="00983EAA" w:rsidP="003D4682">
      <w:pPr>
        <w:pStyle w:val="a7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即日起-2022年12月15日，通过全国大学生生命科学竞赛官网（网址https://www.culsc.cn），进行参赛报名。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2022年12月15日，网络报名截止。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2023年1月15日，研究综述和实验设计上传截止。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2023年6月30日，实验记录、论文、心得上传截止。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2023年7月，网络评审和市级决赛。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2023年8月推荐团队参加全国大学生生命科学竞赛科学探究类决赛。截止时间均为当天24点。</w:t>
      </w:r>
    </w:p>
    <w:p w:rsidR="002306A8" w:rsidRDefault="00983EAA">
      <w:pPr>
        <w:pStyle w:val="a7"/>
        <w:numPr>
          <w:ilvl w:val="255"/>
          <w:numId w:val="0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三、缴费说明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北京地区参赛团队无需缴纳初赛报名费用，缴款凭证由竞赛组委会与国赛组委会沟通后统一上传。</w:t>
      </w:r>
    </w:p>
    <w:p w:rsidR="002306A8" w:rsidRDefault="00983EAA">
      <w:pPr>
        <w:pStyle w:val="a7"/>
        <w:numPr>
          <w:ilvl w:val="255"/>
          <w:numId w:val="0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四、竞赛规则</w:t>
      </w:r>
    </w:p>
    <w:p w:rsidR="002306A8" w:rsidRDefault="00983EAA" w:rsidP="003D4682">
      <w:pPr>
        <w:pStyle w:val="a7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（一）学科分类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竞赛报名时根据团队的参赛内容，按要求选择研究方向，以方便分配评审专家。</w:t>
      </w:r>
    </w:p>
    <w:p w:rsidR="002306A8" w:rsidRDefault="00983EAA" w:rsidP="003D4682">
      <w:pPr>
        <w:pStyle w:val="a7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（二）项目信息：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规范项目信息，报名时团队编号按报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名顺序统一编号；项目名称、团队成员和指导老师网络评审开始前可增减、调整，网络评审开始后不能再修改。</w:t>
      </w:r>
    </w:p>
    <w:p w:rsidR="002306A8" w:rsidRDefault="00983EAA" w:rsidP="003D4682">
      <w:pPr>
        <w:pStyle w:val="a7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（三）参赛限项：</w:t>
      </w:r>
      <w:r>
        <w:rPr>
          <w:rFonts w:ascii="仿宋_GB2312" w:eastAsia="仿宋_GB2312" w:hAnsi="仿宋_GB2312" w:cs="仿宋_GB2312" w:hint="eastAsia"/>
          <w:sz w:val="32"/>
          <w:szCs w:val="32"/>
        </w:rPr>
        <w:t>每届竞赛每位指导老师的名字最多只能出现两次，作为第一指导老师只能指导一支队伍。每支参赛团队学生人数不能超过五名。每位学生在校期间最多只能参加二次竞赛，作为主力队员（前三位）只能出现一次。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（四）材料递交：</w:t>
      </w:r>
      <w:r>
        <w:rPr>
          <w:rFonts w:ascii="仿宋_GB2312" w:eastAsia="仿宋_GB2312" w:hAnsi="仿宋_GB2312" w:cs="仿宋_GB2312" w:hint="eastAsia"/>
          <w:sz w:val="32"/>
          <w:szCs w:val="32"/>
        </w:rPr>
        <w:t>立项报告（研究综述和实验设计）→实验记录→论文和心得。实验记录每天只能上传一份，摘要不超过50字符，文本框中内容必填，且不超过500字符，实验结果和分析可以图片或数据文字的形式通过附件上传。研究综述和实验设计在该材料上传截止日期前可删除修改，实验记录上传当日24时前可删除修改，论文和心得在该材料上传截止日期前可以删除修改。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每支参赛队伍最多只能上传30次实验记录。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相关模板在竞赛官网“下载中心”可获取。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（五）信息规避：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所有材料上传前都有信息泄露提醒框。网络评审时若发现材料中存在信息泄露，该项目总分将做零分处理。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（六）网评专家：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系统根据项目研究方向会匹配5位网络评审专家，对每个项目进行评审，评分差异太大时，将安排第6位专家进行评审。 </w:t>
      </w:r>
    </w:p>
    <w:p w:rsidR="002306A8" w:rsidRDefault="00983EAA" w:rsidP="003D4682">
      <w:pPr>
        <w:pStyle w:val="1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（七）强调原创：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要求参加决赛团队所在学校负责论文查重，根据决赛通知提交查重报告。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（八）证书制作：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网络评审开始后，项目名称、指导老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师和队员信息不能更改，获奖证书将按网评开始后的项目信息颁发。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（九）反馈渠道：</w:t>
      </w:r>
      <w:r>
        <w:rPr>
          <w:rFonts w:ascii="仿宋_GB2312" w:eastAsia="仿宋_GB2312" w:hAnsi="仿宋_GB2312" w:cs="仿宋_GB2312" w:hint="eastAsia"/>
          <w:sz w:val="32"/>
          <w:szCs w:val="32"/>
        </w:rPr>
        <w:t>如果在竞赛过程中遇到实际问题，可通过e-mail或电话联系竞赛委员会秘书处。</w:t>
      </w:r>
    </w:p>
    <w:p w:rsidR="002306A8" w:rsidRDefault="00983EAA">
      <w:pPr>
        <w:pStyle w:val="a7"/>
        <w:numPr>
          <w:ilvl w:val="255"/>
          <w:numId w:val="0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五、评奖方式及奖项设置</w:t>
      </w:r>
    </w:p>
    <w:p w:rsidR="002306A8" w:rsidRDefault="00983EAA" w:rsidP="003D4682">
      <w:pPr>
        <w:pStyle w:val="a7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“北京市大学生生物学实验设计竞赛奖” 设（团体）一、二、三等奖。初赛阶段，根据方案的网络初评得分进行排序，排名前60% (不含) 且得分不低于60分的方案可获得市级竞赛奖励资格，其中一、二等奖通过决赛评出。具体为：获得市级竞赛奖励资格排名前50%（不含）的团队可参加，其中一等奖和二等奖的获奖比例为2:3，获得市级竞赛奖励认证资格排名后50%团队为三等奖。</w:t>
      </w:r>
    </w:p>
    <w:p w:rsidR="002306A8" w:rsidRDefault="00983EAA" w:rsidP="003D4682">
      <w:pPr>
        <w:pStyle w:val="a7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决赛采取现场答辩形式，由“组委会”组织决赛评审团进行评议。每个团队5分钟左右方案介绍，决赛评审团根据方案设计的创新、创意、科学性以及现场答辩水平等对方案进行评分。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参加决赛的各团队最终成绩=初赛成绩×50%+决赛成绩×50%，一、二等奖根据最终成绩排名进行排序。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获奖名单经竞赛组委会确认后报北京市教育委员会，公示后正式生效。</w:t>
      </w:r>
    </w:p>
    <w:p w:rsidR="002306A8" w:rsidRDefault="00983EAA">
      <w:pPr>
        <w:pStyle w:val="a7"/>
        <w:numPr>
          <w:ilvl w:val="255"/>
          <w:numId w:val="0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六、网络评审标准和要求</w:t>
      </w:r>
    </w:p>
    <w:p w:rsidR="002306A8" w:rsidRDefault="00983EAA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（一）网评内容及标准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网络评审的总分为 100 分，包括立项报告 20 分、实验记录50 分、论文25分、心得 5分。网评专家在评分过程中参照以下要求执行。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1. 立项报告（20 分）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研究综述 1 份（10 分）：围绕参赛队课题内容，阐述相应领域的最新研究进展，要求内容切题、信息正确、写作规范（不需要英文摘要，参考文献中的中文文献不需要翻译），字数 3000～6000 字（参考文献不计算在内），参考文献限一页。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实验设计 1 份（10 分）：应包括本研究的目的意义、研究内容、实验方案、技术路线、研究进度及预期成果。要求实验设计具有科学性、规范性和先进性。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2.实验记录（50 分）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实验操作和过程要求尊重事实，认</w:t>
      </w:r>
      <w:r>
        <w:rPr>
          <w:rFonts w:ascii="仿宋_GB2312" w:eastAsia="仿宋_GB2312" w:hAnsi="仿宋_GB2312" w:cs="仿宋_GB2312" w:hint="eastAsia"/>
          <w:sz w:val="32"/>
          <w:szCs w:val="32"/>
        </w:rPr>
        <w:t>真严肃地在竞赛平台上记录实验数据和细节。要求上传实验过程原始记录和实验结果，摘要控制在50字符内，内容控制在 500字符内，实验结果和分析可以图片或数据文字的形式通过附件上传。实验过程中出现失误或失败的，只要分析清楚，不影响得分。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评审专家重在对整个实验过程的评价，如实验工作量、实验技术、过程记录、实验结果、实验的真实性和学生的收获等。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3.论文和心得（25+5分）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在上述实验的基础上形成论文，论文正文不超过 4 页（包括中英文标题、中文摘要、正文和图表，不需要英文摘要），参考文献不超过1页。每个页面的要求如下：A4，页面不分栏，页边距左右2厘米、上下2厘米，正文5号宋体，单倍行距，摘要小5号，图表标题6号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在完成所有实验记录和论文上传后，需要上传一份“参加本次竞赛的心得体会”，不超过500字符。</w:t>
      </w:r>
    </w:p>
    <w:p w:rsidR="002306A8" w:rsidRDefault="00983EAA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（二）扣分原则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1.信息泄露总分零分处理：在所有上传资料中均不能出现参赛队伍信息，包括学校名称、团队编号、学生及指导老师等相关信息，一旦发现，网评总分作零分处理。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2.论文版面超出规定要扣分：正文不能超过4页，包括中英文标题、中文摘要、正文和图表，参考文献不超过1页。网络评审时多 1 页总分扣 3 分，多 2 页总分扣 6 分，以此类推。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3.论文内容与实验记录不符：根据不符程度，总分扣10-20分。</w:t>
      </w:r>
    </w:p>
    <w:p w:rsidR="002306A8" w:rsidRDefault="00983EAA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（三）网络评审规则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1.评审专家：从与参赛队实验研究方向匹配度较高的专家中优先选择，每支队伍由 5 位专家评审，去掉一个最高分和一个最低分，网评最终成绩为 3位专家的平均分。统计 3 位专家评审误差比例，设置打分极差，如果 3 位专家的分值相差超过 10分，将请第 6 位专家评审，重新计算平均分。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网评专家评审质量的评估：在网评过程中，网络平台及时评估网评专家的工作。网评中出现打“0”分时，要求评审专家填写原因。出现评分异常的专家，网络平台要及时通知竞赛委员会秘书处处理。每年统计分析每位专家的评审质量，并在竞赛委员会内公布和讨论评审质量，对于不认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负责的评审专家，将不再聘任。</w:t>
      </w:r>
    </w:p>
    <w:p w:rsidR="002306A8" w:rsidRDefault="00983EAA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（四）问题反映途径</w:t>
      </w:r>
    </w:p>
    <w:p w:rsidR="002306A8" w:rsidRDefault="00983E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如果专家在网评中遇到实际问题，请以书面形式整理好通过 e-mail 及时上报给竞赛委员会秘书处，秘书处会针对所提问题集中讨论，并将结果及时反馈给网评专家。</w:t>
      </w:r>
    </w:p>
    <w:p w:rsidR="002306A8" w:rsidRDefault="002306A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06A8" w:rsidRDefault="002306A8">
      <w:pPr>
        <w:spacing w:line="560" w:lineRule="exact"/>
      </w:pPr>
    </w:p>
    <w:p w:rsidR="002306A8" w:rsidRDefault="002306A8"/>
    <w:p w:rsidR="002306A8" w:rsidRDefault="002306A8">
      <w:pPr>
        <w:spacing w:line="300" w:lineRule="auto"/>
        <w:rPr>
          <w:rFonts w:ascii="宋体" w:eastAsia="宋体" w:hAnsi="宋体" w:cs="仿宋_GB2312"/>
          <w:b/>
          <w:bCs/>
          <w:sz w:val="18"/>
        </w:rPr>
      </w:pPr>
    </w:p>
    <w:sectPr w:rsidR="0023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EFB100"/>
    <w:multiLevelType w:val="singleLevel"/>
    <w:tmpl w:val="CAEFB10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E97943"/>
    <w:multiLevelType w:val="multilevel"/>
    <w:tmpl w:val="29E9794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FEAA05"/>
    <w:multiLevelType w:val="singleLevel"/>
    <w:tmpl w:val="6CFEAA0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4B"/>
    <w:rsid w:val="9EA729F2"/>
    <w:rsid w:val="DEBF9E11"/>
    <w:rsid w:val="E6F754C3"/>
    <w:rsid w:val="E77CE922"/>
    <w:rsid w:val="F7EF6C6C"/>
    <w:rsid w:val="FBFF60D3"/>
    <w:rsid w:val="FC7F7402"/>
    <w:rsid w:val="00011FBF"/>
    <w:rsid w:val="000135D2"/>
    <w:rsid w:val="00014525"/>
    <w:rsid w:val="0002730B"/>
    <w:rsid w:val="00030EE9"/>
    <w:rsid w:val="00045DBC"/>
    <w:rsid w:val="000635FE"/>
    <w:rsid w:val="000642ED"/>
    <w:rsid w:val="00071D6A"/>
    <w:rsid w:val="000918E9"/>
    <w:rsid w:val="000A3FFA"/>
    <w:rsid w:val="000C6377"/>
    <w:rsid w:val="000D4635"/>
    <w:rsid w:val="00106988"/>
    <w:rsid w:val="00125A9F"/>
    <w:rsid w:val="001429A7"/>
    <w:rsid w:val="0019422A"/>
    <w:rsid w:val="001945CE"/>
    <w:rsid w:val="001B176E"/>
    <w:rsid w:val="001B27E7"/>
    <w:rsid w:val="001B5850"/>
    <w:rsid w:val="001C309D"/>
    <w:rsid w:val="0022121C"/>
    <w:rsid w:val="00230129"/>
    <w:rsid w:val="002306A8"/>
    <w:rsid w:val="00232D9A"/>
    <w:rsid w:val="002506AF"/>
    <w:rsid w:val="00255AA1"/>
    <w:rsid w:val="00294FBA"/>
    <w:rsid w:val="0029590D"/>
    <w:rsid w:val="002A033D"/>
    <w:rsid w:val="002A3D52"/>
    <w:rsid w:val="002B71E1"/>
    <w:rsid w:val="002C7ECF"/>
    <w:rsid w:val="002F318F"/>
    <w:rsid w:val="002F61C2"/>
    <w:rsid w:val="0030083F"/>
    <w:rsid w:val="00302853"/>
    <w:rsid w:val="00315E3B"/>
    <w:rsid w:val="00323908"/>
    <w:rsid w:val="00357BB7"/>
    <w:rsid w:val="00360E89"/>
    <w:rsid w:val="00364631"/>
    <w:rsid w:val="00366F99"/>
    <w:rsid w:val="0037011B"/>
    <w:rsid w:val="00376210"/>
    <w:rsid w:val="00382BFD"/>
    <w:rsid w:val="00395362"/>
    <w:rsid w:val="003D4682"/>
    <w:rsid w:val="004028D2"/>
    <w:rsid w:val="00445ACF"/>
    <w:rsid w:val="004608FD"/>
    <w:rsid w:val="0049003A"/>
    <w:rsid w:val="004A4B0E"/>
    <w:rsid w:val="004F74A8"/>
    <w:rsid w:val="004F76FF"/>
    <w:rsid w:val="00502F24"/>
    <w:rsid w:val="00510B76"/>
    <w:rsid w:val="00523298"/>
    <w:rsid w:val="00526AC9"/>
    <w:rsid w:val="00545662"/>
    <w:rsid w:val="005462BA"/>
    <w:rsid w:val="00580972"/>
    <w:rsid w:val="00590312"/>
    <w:rsid w:val="005B402E"/>
    <w:rsid w:val="005C01AC"/>
    <w:rsid w:val="005D64DA"/>
    <w:rsid w:val="005E7333"/>
    <w:rsid w:val="0061488B"/>
    <w:rsid w:val="00645074"/>
    <w:rsid w:val="0065574B"/>
    <w:rsid w:val="00663531"/>
    <w:rsid w:val="00675D23"/>
    <w:rsid w:val="006833F3"/>
    <w:rsid w:val="006834C6"/>
    <w:rsid w:val="006A749A"/>
    <w:rsid w:val="006B1AFC"/>
    <w:rsid w:val="006B2220"/>
    <w:rsid w:val="006D290B"/>
    <w:rsid w:val="006D5A99"/>
    <w:rsid w:val="00710FA3"/>
    <w:rsid w:val="00734C49"/>
    <w:rsid w:val="007404A3"/>
    <w:rsid w:val="00743283"/>
    <w:rsid w:val="00745B11"/>
    <w:rsid w:val="007807D5"/>
    <w:rsid w:val="00793B81"/>
    <w:rsid w:val="007F6EC2"/>
    <w:rsid w:val="0083478C"/>
    <w:rsid w:val="00892E32"/>
    <w:rsid w:val="00895ED6"/>
    <w:rsid w:val="008B4670"/>
    <w:rsid w:val="008E16A7"/>
    <w:rsid w:val="008E6096"/>
    <w:rsid w:val="008E6DEA"/>
    <w:rsid w:val="0090441B"/>
    <w:rsid w:val="009131CD"/>
    <w:rsid w:val="009139ED"/>
    <w:rsid w:val="00915B2B"/>
    <w:rsid w:val="00943FA5"/>
    <w:rsid w:val="009552D0"/>
    <w:rsid w:val="00967FBA"/>
    <w:rsid w:val="00983EAA"/>
    <w:rsid w:val="00991922"/>
    <w:rsid w:val="009B3D12"/>
    <w:rsid w:val="009E0295"/>
    <w:rsid w:val="00A024AE"/>
    <w:rsid w:val="00A03DD3"/>
    <w:rsid w:val="00A1468E"/>
    <w:rsid w:val="00A33FC9"/>
    <w:rsid w:val="00A4131A"/>
    <w:rsid w:val="00A43D20"/>
    <w:rsid w:val="00A47040"/>
    <w:rsid w:val="00A72A99"/>
    <w:rsid w:val="00A94753"/>
    <w:rsid w:val="00AA01C7"/>
    <w:rsid w:val="00B12FA3"/>
    <w:rsid w:val="00B33B69"/>
    <w:rsid w:val="00B72823"/>
    <w:rsid w:val="00B84D24"/>
    <w:rsid w:val="00BB4D66"/>
    <w:rsid w:val="00BD0A9C"/>
    <w:rsid w:val="00BD7E7D"/>
    <w:rsid w:val="00BF13FC"/>
    <w:rsid w:val="00C14856"/>
    <w:rsid w:val="00C308CA"/>
    <w:rsid w:val="00C3492E"/>
    <w:rsid w:val="00C36AD7"/>
    <w:rsid w:val="00CA06E3"/>
    <w:rsid w:val="00CB59CC"/>
    <w:rsid w:val="00CD134B"/>
    <w:rsid w:val="00D44944"/>
    <w:rsid w:val="00D45711"/>
    <w:rsid w:val="00D566C4"/>
    <w:rsid w:val="00D80007"/>
    <w:rsid w:val="00DA6943"/>
    <w:rsid w:val="00DC15BA"/>
    <w:rsid w:val="00DD00C9"/>
    <w:rsid w:val="00DD20C3"/>
    <w:rsid w:val="00DE7FA6"/>
    <w:rsid w:val="00DF3767"/>
    <w:rsid w:val="00E07325"/>
    <w:rsid w:val="00E145CE"/>
    <w:rsid w:val="00E16929"/>
    <w:rsid w:val="00E24764"/>
    <w:rsid w:val="00E24BEB"/>
    <w:rsid w:val="00E54950"/>
    <w:rsid w:val="00E649FD"/>
    <w:rsid w:val="00E67205"/>
    <w:rsid w:val="00E9158C"/>
    <w:rsid w:val="00EC1BF2"/>
    <w:rsid w:val="00EE6011"/>
    <w:rsid w:val="00EF65B4"/>
    <w:rsid w:val="00EF7059"/>
    <w:rsid w:val="00F01C92"/>
    <w:rsid w:val="00F36177"/>
    <w:rsid w:val="00F36BCF"/>
    <w:rsid w:val="00F42E1F"/>
    <w:rsid w:val="00F67AF7"/>
    <w:rsid w:val="00FA6AF4"/>
    <w:rsid w:val="00FC0EAC"/>
    <w:rsid w:val="00FC24D5"/>
    <w:rsid w:val="00FD7824"/>
    <w:rsid w:val="00FF5815"/>
    <w:rsid w:val="3DFD6A35"/>
    <w:rsid w:val="3FCE7E2D"/>
    <w:rsid w:val="73FFEC34"/>
    <w:rsid w:val="7CFD5D0F"/>
    <w:rsid w:val="7F65B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0FC99D3-5562-4F8C-9647-2DFEECD2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D46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D46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Microsoft 帐户</cp:lastModifiedBy>
  <cp:revision>2</cp:revision>
  <cp:lastPrinted>2021-07-22T18:18:00Z</cp:lastPrinted>
  <dcterms:created xsi:type="dcterms:W3CDTF">2022-11-07T23:47:00Z</dcterms:created>
  <dcterms:modified xsi:type="dcterms:W3CDTF">2022-11-07T23:47:00Z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