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651" w:rsidRPr="00C9798B" w:rsidRDefault="00635FD8">
      <w:pPr>
        <w:rPr>
          <w:rFonts w:ascii="华文中宋" w:eastAsia="华文中宋" w:hAnsi="华文中宋"/>
          <w:b/>
          <w:sz w:val="28"/>
          <w:szCs w:val="28"/>
        </w:rPr>
      </w:pPr>
      <w:r w:rsidRPr="00C9798B">
        <w:rPr>
          <w:rFonts w:ascii="华文中宋" w:eastAsia="华文中宋" w:hAnsi="华文中宋" w:hint="eastAsia"/>
          <w:b/>
          <w:sz w:val="28"/>
          <w:szCs w:val="28"/>
        </w:rPr>
        <w:t>中国</w:t>
      </w:r>
      <w:r w:rsidRPr="00C9798B">
        <w:rPr>
          <w:rFonts w:ascii="华文中宋" w:eastAsia="华文中宋" w:hAnsi="华文中宋" w:cs="微软雅黑" w:hint="eastAsia"/>
          <w:b/>
          <w:sz w:val="28"/>
          <w:szCs w:val="28"/>
        </w:rPr>
        <w:t>地质大学（北京）</w:t>
      </w:r>
      <w:r w:rsidRPr="00C9798B">
        <w:rPr>
          <w:rFonts w:ascii="华文中宋" w:eastAsia="华文中宋" w:hAnsi="华文中宋" w:hint="eastAsia"/>
          <w:b/>
          <w:sz w:val="28"/>
          <w:szCs w:val="28"/>
        </w:rPr>
        <w:t>第</w:t>
      </w:r>
      <w:r w:rsidR="00965769">
        <w:rPr>
          <w:rFonts w:ascii="华文中宋" w:eastAsia="华文中宋" w:hAnsi="华文中宋" w:hint="eastAsia"/>
          <w:b/>
          <w:sz w:val="28"/>
          <w:szCs w:val="28"/>
        </w:rPr>
        <w:t>七</w:t>
      </w:r>
      <w:r w:rsidRPr="00C9798B">
        <w:rPr>
          <w:rFonts w:ascii="华文中宋" w:eastAsia="华文中宋" w:hAnsi="华文中宋" w:hint="eastAsia"/>
          <w:b/>
          <w:sz w:val="28"/>
          <w:szCs w:val="28"/>
        </w:rPr>
        <w:t>届</w:t>
      </w:r>
      <w:r w:rsidRPr="00C9798B">
        <w:rPr>
          <w:rFonts w:ascii="华文中宋" w:eastAsia="华文中宋" w:hAnsi="华文中宋" w:cs="微软雅黑" w:hint="eastAsia"/>
          <w:b/>
          <w:sz w:val="28"/>
          <w:szCs w:val="28"/>
        </w:rPr>
        <w:t>大学生</w:t>
      </w:r>
      <w:r w:rsidRPr="00C9798B">
        <w:rPr>
          <w:rFonts w:ascii="华文中宋" w:eastAsia="华文中宋" w:hAnsi="华文中宋" w:hint="eastAsia"/>
          <w:b/>
          <w:sz w:val="28"/>
          <w:szCs w:val="28"/>
        </w:rPr>
        <w:t>物理学术竞赛</w:t>
      </w:r>
      <w:r w:rsidR="00793C2D" w:rsidRPr="00C9798B">
        <w:rPr>
          <w:rFonts w:ascii="华文中宋" w:eastAsia="华文中宋" w:hAnsi="华文中宋" w:hint="eastAsia"/>
          <w:b/>
          <w:sz w:val="28"/>
          <w:szCs w:val="28"/>
        </w:rPr>
        <w:t>决赛</w:t>
      </w:r>
      <w:r w:rsidRPr="00C9798B">
        <w:rPr>
          <w:rFonts w:ascii="华文中宋" w:eastAsia="华文中宋" w:hAnsi="华文中宋" w:hint="eastAsia"/>
          <w:b/>
          <w:sz w:val="28"/>
          <w:szCs w:val="28"/>
        </w:rPr>
        <w:t>简介与规则</w:t>
      </w:r>
    </w:p>
    <w:p w:rsidR="00F90651" w:rsidRPr="00C9798B" w:rsidRDefault="00F90651">
      <w:pPr>
        <w:rPr>
          <w:rFonts w:hAnsi="宋体" w:cs="微软雅黑"/>
        </w:rPr>
      </w:pPr>
    </w:p>
    <w:p w:rsidR="00F90651" w:rsidRDefault="00635FD8">
      <w:pPr>
        <w:pStyle w:val="1"/>
        <w:numPr>
          <w:ilvl w:val="0"/>
          <w:numId w:val="1"/>
        </w:numPr>
        <w:ind w:firstLineChars="0"/>
        <w:rPr>
          <w:rFonts w:hAnsi="宋体" w:cs="微软雅黑"/>
        </w:rPr>
      </w:pPr>
      <w:r>
        <w:rPr>
          <w:rFonts w:hAnsi="宋体" w:cs="微软雅黑" w:hint="eastAsia"/>
        </w:rPr>
        <w:t>竞赛简介</w:t>
      </w:r>
    </w:p>
    <w:p w:rsidR="00F90651" w:rsidRDefault="00635FD8">
      <w:pPr>
        <w:ind w:firstLineChars="200" w:firstLine="420"/>
        <w:rPr>
          <w:rFonts w:hAnsi="宋体" w:cs="微软雅黑"/>
        </w:rPr>
      </w:pPr>
      <w:r>
        <w:rPr>
          <w:rFonts w:hAnsi="宋体" w:cs="微软雅黑" w:hint="eastAsia"/>
        </w:rPr>
        <w:t>中国地质大学（北京）大学生物理学术竞赛（</w:t>
      </w:r>
      <w:r>
        <w:rPr>
          <w:rFonts w:hAnsi="宋体" w:cs="微软雅黑" w:hint="eastAsia"/>
        </w:rPr>
        <w:t>CUGBPT</w:t>
      </w:r>
      <w:r>
        <w:rPr>
          <w:rFonts w:hAnsi="宋体" w:cs="微软雅黑" w:hint="eastAsia"/>
        </w:rPr>
        <w:t>）是借鉴中国大学生物理学术竞赛（</w:t>
      </w:r>
      <w:r>
        <w:rPr>
          <w:rFonts w:hAnsi="宋体" w:cs="微软雅黑" w:hint="eastAsia"/>
        </w:rPr>
        <w:t>CUPT</w:t>
      </w:r>
      <w:r>
        <w:rPr>
          <w:rFonts w:hAnsi="宋体" w:cs="微软雅黑" w:hint="eastAsia"/>
        </w:rPr>
        <w:t>）模式举办的面向全校理工科本科生的一项赛事。</w:t>
      </w:r>
      <w:r>
        <w:rPr>
          <w:rFonts w:hAnsi="宋体" w:cs="微软雅黑" w:hint="eastAsia"/>
        </w:rPr>
        <w:t>CUGBPT</w:t>
      </w:r>
      <w:r>
        <w:rPr>
          <w:rFonts w:hAnsi="宋体" w:cs="微软雅黑" w:hint="eastAsia"/>
        </w:rPr>
        <w:t>旨在提高学生综合运用所学知识分析解决实际物理问题的能力，培养学生的开放性思维能力。比赛过程中，参赛学生会以辩论的形式对实际物理问题的基本知识、理论分析、实验研究和结果讨论等进行展示。本赛事在锻炼学生分析与解决问题的能力，以及提高学生科研素养的同时，还能培养学生的创新意识、团队合作精神、交流表达能力，促进学生的知识、能力和素质全面协调发展。</w:t>
      </w:r>
    </w:p>
    <w:p w:rsidR="00F90651" w:rsidRDefault="00635FD8">
      <w:pPr>
        <w:ind w:firstLineChars="200" w:firstLine="420"/>
        <w:rPr>
          <w:rFonts w:hAnsi="宋体" w:cs="微软雅黑"/>
        </w:rPr>
      </w:pPr>
      <w:r>
        <w:rPr>
          <w:rFonts w:hAnsi="宋体" w:cs="微软雅黑" w:hint="eastAsia"/>
        </w:rPr>
        <w:t>CUGBPT</w:t>
      </w:r>
      <w:r>
        <w:rPr>
          <w:rFonts w:hAnsi="宋体" w:cs="微软雅黑" w:hint="eastAsia"/>
        </w:rPr>
        <w:t>由数理学院物理学科组织实施、大学生参与，是一项团队对抗形式的物理竞赛。它以培养参赛者的创新意识、创新能力、协作精神和实践能力为根本理念。</w:t>
      </w:r>
      <w:r>
        <w:rPr>
          <w:rFonts w:hAnsi="宋体" w:cs="微软雅黑" w:hint="eastAsia"/>
        </w:rPr>
        <w:t>CUGBPT</w:t>
      </w:r>
      <w:r>
        <w:rPr>
          <w:rFonts w:hAnsi="宋体" w:cs="微软雅黑" w:hint="eastAsia"/>
        </w:rPr>
        <w:t>竞赛得到了校教务处和中国地质大学（北京）</w:t>
      </w:r>
      <w:r w:rsidR="007B7ABA">
        <w:rPr>
          <w:rFonts w:hAnsi="宋体" w:cs="微软雅黑" w:hint="eastAsia"/>
        </w:rPr>
        <w:t>物理社</w:t>
      </w:r>
      <w:r>
        <w:rPr>
          <w:rFonts w:hAnsi="宋体" w:cs="微软雅黑" w:hint="eastAsia"/>
        </w:rPr>
        <w:t>的大力支持，是实践国家教育中长期发展规划纲要的重要大学生创新竞赛活动之一。</w:t>
      </w:r>
    </w:p>
    <w:p w:rsidR="00F90651" w:rsidRDefault="00635FD8">
      <w:pPr>
        <w:ind w:firstLineChars="200" w:firstLine="420"/>
        <w:rPr>
          <w:rFonts w:hAnsi="宋体" w:cs="微软雅黑"/>
        </w:rPr>
      </w:pPr>
      <w:r>
        <w:rPr>
          <w:rFonts w:hAnsi="宋体" w:cs="微软雅黑" w:hint="eastAsia"/>
        </w:rPr>
        <w:t>CUPT</w:t>
      </w:r>
      <w:r>
        <w:rPr>
          <w:rFonts w:hAnsi="宋体" w:cs="微软雅黑" w:hint="eastAsia"/>
        </w:rPr>
        <w:t>竞赛源于国际青年物理学家锦标赛（</w:t>
      </w:r>
      <w:r>
        <w:rPr>
          <w:rFonts w:hAnsi="宋体" w:cs="微软雅黑" w:hint="eastAsia"/>
        </w:rPr>
        <w:t>IYPT</w:t>
      </w:r>
      <w:r>
        <w:rPr>
          <w:rFonts w:hAnsi="宋体" w:cs="微软雅黑" w:hint="eastAsia"/>
        </w:rPr>
        <w:t>），</w:t>
      </w:r>
      <w:r>
        <w:rPr>
          <w:rFonts w:hAnsi="宋体" w:cs="微软雅黑" w:hint="eastAsia"/>
        </w:rPr>
        <w:t>2010</w:t>
      </w:r>
      <w:r>
        <w:rPr>
          <w:rFonts w:hAnsi="宋体" w:cs="微软雅黑" w:hint="eastAsia"/>
        </w:rPr>
        <w:t>年南开大学首次将该竞赛模式引入到中国。目前，参加相关省赛、地区赛、国赛的高校</w:t>
      </w:r>
      <w:r w:rsidR="005E7220">
        <w:rPr>
          <w:rFonts w:hAnsi="宋体" w:cs="微软雅黑" w:hint="eastAsia"/>
        </w:rPr>
        <w:t>近</w:t>
      </w:r>
      <w:r>
        <w:rPr>
          <w:rFonts w:hAnsi="宋体" w:cs="微软雅黑" w:hint="eastAsia"/>
        </w:rPr>
        <w:t>20</w:t>
      </w:r>
      <w:r w:rsidR="005E7220">
        <w:rPr>
          <w:rFonts w:hAnsi="宋体" w:cs="微软雅黑" w:hint="eastAsia"/>
        </w:rPr>
        <w:t>0</w:t>
      </w:r>
      <w:r>
        <w:rPr>
          <w:rFonts w:hAnsi="宋体" w:cs="微软雅黑" w:hint="eastAsia"/>
        </w:rPr>
        <w:t>所。为了选拔我校优秀参赛队参加</w:t>
      </w:r>
      <w:r w:rsidRPr="001506FE">
        <w:rPr>
          <w:rFonts w:hAnsi="宋体" w:cs="微软雅黑" w:hint="eastAsia"/>
        </w:rPr>
        <w:t>20</w:t>
      </w:r>
      <w:r w:rsidR="007B7ABA" w:rsidRPr="001506FE">
        <w:rPr>
          <w:rFonts w:hAnsi="宋体" w:cs="微软雅黑" w:hint="eastAsia"/>
        </w:rPr>
        <w:t>2</w:t>
      </w:r>
      <w:r w:rsidR="00965769">
        <w:rPr>
          <w:rFonts w:hAnsi="宋体" w:cs="微软雅黑" w:hint="eastAsia"/>
        </w:rPr>
        <w:t>2</w:t>
      </w:r>
      <w:r w:rsidRPr="001506FE">
        <w:rPr>
          <w:rFonts w:hAnsi="宋体" w:cs="微软雅黑" w:hint="eastAsia"/>
        </w:rPr>
        <w:t>年</w:t>
      </w:r>
      <w:r w:rsidR="001624DB" w:rsidRPr="001506FE">
        <w:rPr>
          <w:rFonts w:hAnsi="宋体" w:cs="微软雅黑" w:hint="eastAsia"/>
        </w:rPr>
        <w:t>北京市第二届</w:t>
      </w:r>
      <w:r w:rsidR="005437C0" w:rsidRPr="001506FE">
        <w:rPr>
          <w:rFonts w:hAnsi="宋体" w:cs="微软雅黑" w:hint="eastAsia"/>
        </w:rPr>
        <w:t>物理</w:t>
      </w:r>
      <w:r w:rsidR="001624DB" w:rsidRPr="001506FE">
        <w:rPr>
          <w:rFonts w:hAnsi="宋体" w:cs="微软雅黑" w:hint="eastAsia"/>
        </w:rPr>
        <w:t>学术竞赛</w:t>
      </w:r>
      <w:r w:rsidR="00793C2D" w:rsidRPr="001506FE">
        <w:rPr>
          <w:rFonts w:hAnsi="宋体" w:cs="微软雅黑" w:hint="eastAsia"/>
        </w:rPr>
        <w:t>决赛</w:t>
      </w:r>
      <w:r>
        <w:rPr>
          <w:rFonts w:hAnsi="宋体" w:cs="微软雅黑" w:hint="eastAsia"/>
        </w:rPr>
        <w:t>，特举办我校第</w:t>
      </w:r>
      <w:r w:rsidR="001624DB" w:rsidRPr="001506FE">
        <w:rPr>
          <w:rFonts w:hAnsi="宋体" w:cs="微软雅黑" w:hint="eastAsia"/>
        </w:rPr>
        <w:t>六</w:t>
      </w:r>
      <w:r>
        <w:rPr>
          <w:rFonts w:hAnsi="宋体" w:cs="微软雅黑" w:hint="eastAsia"/>
        </w:rPr>
        <w:t>届大学生物理学术竞赛。</w:t>
      </w:r>
    </w:p>
    <w:p w:rsidR="00F90651" w:rsidRDefault="00635FD8">
      <w:pPr>
        <w:pStyle w:val="1"/>
        <w:numPr>
          <w:ilvl w:val="0"/>
          <w:numId w:val="1"/>
        </w:numPr>
        <w:ind w:firstLineChars="0"/>
        <w:rPr>
          <w:rFonts w:hAnsi="宋体" w:cs="微软雅黑"/>
        </w:rPr>
      </w:pPr>
      <w:r>
        <w:rPr>
          <w:rFonts w:hAnsi="宋体" w:cs="微软雅黑" w:hint="eastAsia"/>
        </w:rPr>
        <w:t>竞赛管理组织结构</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指导委员会</w:t>
      </w:r>
    </w:p>
    <w:p w:rsidR="00F90651" w:rsidRDefault="00635FD8">
      <w:pPr>
        <w:pStyle w:val="1"/>
        <w:ind w:left="720" w:firstLineChars="0" w:firstLine="0"/>
        <w:rPr>
          <w:rFonts w:hAnsi="宋体" w:cs="微软雅黑"/>
        </w:rPr>
      </w:pPr>
      <w:r>
        <w:rPr>
          <w:rFonts w:hAnsi="宋体" w:cs="微软雅黑" w:hint="eastAsia"/>
        </w:rPr>
        <w:t>成员组成：</w:t>
      </w:r>
      <w:r w:rsidR="001506FE" w:rsidRPr="001506FE">
        <w:rPr>
          <w:rFonts w:hAnsi="宋体" w:cs="微软雅黑" w:hint="eastAsia"/>
        </w:rPr>
        <w:t>张凤琴</w:t>
      </w:r>
      <w:r w:rsidR="00793C2D" w:rsidRPr="001506FE">
        <w:rPr>
          <w:rFonts w:hAnsi="宋体" w:cs="微软雅黑" w:hint="eastAsia"/>
        </w:rPr>
        <w:t>（副处长）</w:t>
      </w:r>
      <w:r>
        <w:rPr>
          <w:rFonts w:hAnsi="宋体" w:cs="微软雅黑" w:hint="eastAsia"/>
        </w:rPr>
        <w:t>，高世臣，</w:t>
      </w:r>
      <w:r w:rsidR="00272D43" w:rsidRPr="00272D43">
        <w:rPr>
          <w:rFonts w:hAnsi="宋体" w:cs="微软雅黑" w:hint="eastAsia"/>
        </w:rPr>
        <w:t>张自力</w:t>
      </w:r>
      <w:r w:rsidR="001B7A03" w:rsidRPr="00272D43">
        <w:rPr>
          <w:rFonts w:hAnsi="宋体" w:cs="微软雅黑" w:hint="eastAsia"/>
        </w:rPr>
        <w:t>，</w:t>
      </w:r>
      <w:r w:rsidR="001B7A03">
        <w:rPr>
          <w:rFonts w:hAnsi="宋体" w:cs="微软雅黑" w:hint="eastAsia"/>
        </w:rPr>
        <w:t>吴秀文</w:t>
      </w:r>
      <w:r w:rsidR="008D5514">
        <w:rPr>
          <w:rFonts w:hAnsi="宋体" w:cs="微软雅黑" w:hint="eastAsia"/>
        </w:rPr>
        <w:t xml:space="preserve"> </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责：负责竞赛发展规划和相关竞赛指导工作。</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裁判委员会</w:t>
      </w:r>
    </w:p>
    <w:p w:rsidR="00F90651" w:rsidRDefault="00635FD8">
      <w:pPr>
        <w:pStyle w:val="1"/>
        <w:ind w:left="720" w:firstLineChars="0" w:firstLine="0"/>
        <w:rPr>
          <w:rFonts w:hAnsi="宋体" w:cs="微软雅黑"/>
        </w:rPr>
      </w:pPr>
      <w:r>
        <w:rPr>
          <w:rFonts w:hAnsi="宋体" w:cs="微软雅黑" w:hint="eastAsia"/>
        </w:rPr>
        <w:t>成员组成：吴秀文，</w:t>
      </w:r>
      <w:r w:rsidR="00CF6414">
        <w:rPr>
          <w:rFonts w:hAnsi="宋体" w:cs="微软雅黑" w:hint="eastAsia"/>
        </w:rPr>
        <w:t>郝会颖，</w:t>
      </w:r>
      <w:r>
        <w:rPr>
          <w:rFonts w:hAnsi="宋体" w:cs="微软雅黑" w:hint="eastAsia"/>
        </w:rPr>
        <w:t>赵长春，张自力，郑志远，王亚芳</w:t>
      </w:r>
      <w:r>
        <w:rPr>
          <w:rFonts w:hAnsi="宋体" w:cs="微软雅黑" w:hint="eastAsia"/>
        </w:rPr>
        <w:t xml:space="preserve"> </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责：负责竞赛规则解释和争议解决；负责受理竞赛投诉、核实与记录工作；负责评分细则的制定与修改。</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执行与协调委员会</w:t>
      </w:r>
    </w:p>
    <w:p w:rsidR="00F90651" w:rsidRDefault="00635FD8">
      <w:pPr>
        <w:pStyle w:val="1"/>
        <w:ind w:left="720" w:firstLineChars="0" w:firstLine="0"/>
        <w:rPr>
          <w:rFonts w:hAnsi="宋体" w:cs="微软雅黑"/>
        </w:rPr>
      </w:pPr>
      <w:r>
        <w:rPr>
          <w:rFonts w:hAnsi="宋体" w:cs="微软雅黑" w:hint="eastAsia"/>
        </w:rPr>
        <w:t>成员组成：董爱国</w:t>
      </w:r>
      <w:r w:rsidR="00793C2D">
        <w:rPr>
          <w:rFonts w:hAnsi="宋体" w:cs="微软雅黑" w:hint="eastAsia"/>
        </w:rPr>
        <w:t>，</w:t>
      </w:r>
      <w:r w:rsidR="00793C2D" w:rsidRPr="001506FE">
        <w:rPr>
          <w:rFonts w:hAnsi="宋体" w:cs="微软雅黑" w:hint="eastAsia"/>
        </w:rPr>
        <w:t>邢杰</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责：负责竞赛过程技术服务，包括录像，人员调动，参赛队</w:t>
      </w:r>
      <w:r w:rsidR="009D5DF4">
        <w:rPr>
          <w:rFonts w:hAnsi="宋体" w:cs="微软雅黑" w:hint="eastAsia"/>
        </w:rPr>
        <w:t>的</w:t>
      </w:r>
      <w:r>
        <w:rPr>
          <w:rFonts w:hAnsi="宋体" w:cs="微软雅黑" w:hint="eastAsia"/>
        </w:rPr>
        <w:t>秩序等协调工作。</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赛事咨询委员会</w:t>
      </w:r>
    </w:p>
    <w:p w:rsidR="00F90651" w:rsidRDefault="00635FD8">
      <w:pPr>
        <w:pStyle w:val="1"/>
        <w:ind w:left="360" w:firstLineChars="166" w:firstLine="349"/>
        <w:rPr>
          <w:rFonts w:hAnsi="宋体" w:cs="微软雅黑"/>
        </w:rPr>
      </w:pPr>
      <w:r>
        <w:rPr>
          <w:rFonts w:hAnsi="宋体" w:cs="微软雅黑" w:hint="eastAsia"/>
        </w:rPr>
        <w:t>成员组成：</w:t>
      </w:r>
      <w:r w:rsidR="00390368" w:rsidRPr="00390368">
        <w:rPr>
          <w:rFonts w:hAnsi="宋体" w:cs="微软雅黑" w:hint="eastAsia"/>
        </w:rPr>
        <w:t>汪东泉、</w:t>
      </w:r>
      <w:r w:rsidR="001506FE" w:rsidRPr="00390368">
        <w:rPr>
          <w:rFonts w:hAnsi="宋体" w:cs="微软雅黑" w:hint="eastAsia"/>
        </w:rPr>
        <w:t>李昊、程清扬</w:t>
      </w:r>
      <w:r w:rsidR="00390368" w:rsidRPr="00390368">
        <w:rPr>
          <w:rFonts w:hAnsi="宋体" w:cs="微软雅黑" w:hint="eastAsia"/>
        </w:rPr>
        <w:t>、史宇飞</w:t>
      </w:r>
      <w:r w:rsidR="00793C2D">
        <w:rPr>
          <w:rFonts w:hAnsi="宋体" w:cs="微软雅黑" w:hint="eastAsia"/>
        </w:rPr>
        <w:t xml:space="preserve"> </w:t>
      </w:r>
    </w:p>
    <w:p w:rsidR="00F90651" w:rsidRDefault="00635FD8">
      <w:pPr>
        <w:pStyle w:val="1"/>
        <w:ind w:left="360" w:firstLineChars="166" w:firstLine="349"/>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责：负责赛前关于比赛的规则和题目的相关解释。</w:t>
      </w:r>
    </w:p>
    <w:p w:rsidR="00F90651" w:rsidRDefault="00635FD8">
      <w:pPr>
        <w:pStyle w:val="1"/>
        <w:numPr>
          <w:ilvl w:val="0"/>
          <w:numId w:val="1"/>
        </w:numPr>
        <w:ind w:firstLineChars="0"/>
        <w:rPr>
          <w:rFonts w:hAnsi="宋体" w:cs="微软雅黑"/>
        </w:rPr>
      </w:pPr>
      <w:r>
        <w:rPr>
          <w:rFonts w:hAnsi="宋体" w:cs="微软雅黑" w:hint="eastAsia"/>
        </w:rPr>
        <w:t>竞赛</w:t>
      </w:r>
      <w:r w:rsidR="00793C2D">
        <w:rPr>
          <w:rFonts w:hAnsi="宋体" w:cs="微软雅黑" w:hint="eastAsia"/>
        </w:rPr>
        <w:t>决赛</w:t>
      </w:r>
      <w:r>
        <w:rPr>
          <w:rFonts w:hAnsi="宋体" w:cs="微软雅黑" w:hint="eastAsia"/>
        </w:rPr>
        <w:t>规则及赛程</w:t>
      </w:r>
    </w:p>
    <w:p w:rsidR="00F90651" w:rsidRDefault="00635FD8">
      <w:pPr>
        <w:pStyle w:val="1"/>
        <w:numPr>
          <w:ilvl w:val="1"/>
          <w:numId w:val="1"/>
        </w:numPr>
        <w:ind w:firstLineChars="0"/>
        <w:rPr>
          <w:szCs w:val="21"/>
        </w:rPr>
      </w:pPr>
      <w:r>
        <w:rPr>
          <w:rFonts w:hint="eastAsia"/>
          <w:szCs w:val="21"/>
        </w:rPr>
        <w:t>竞赛题目</w:t>
      </w:r>
    </w:p>
    <w:p w:rsidR="00F90651" w:rsidRPr="009A5709" w:rsidRDefault="00635FD8">
      <w:pPr>
        <w:pStyle w:val="a6"/>
        <w:numPr>
          <w:ilvl w:val="0"/>
          <w:numId w:val="2"/>
        </w:numPr>
        <w:ind w:firstLineChars="0"/>
        <w:rPr>
          <w:rFonts w:ascii="Times New Roman" w:hAnsi="Times New Roman" w:cs="Times New Roman"/>
          <w:szCs w:val="21"/>
        </w:rPr>
      </w:pPr>
      <w:r w:rsidRPr="00C60C7D">
        <w:rPr>
          <w:rFonts w:hAnsi="宋体" w:cs="微软雅黑" w:hint="eastAsia"/>
        </w:rPr>
        <w:t>CUGBPT</w:t>
      </w:r>
      <w:r w:rsidRPr="00C60C7D">
        <w:rPr>
          <w:rFonts w:hAnsi="宋体" w:cs="微软雅黑" w:hint="eastAsia"/>
        </w:rPr>
        <w:t>竞赛</w:t>
      </w:r>
      <w:r w:rsidR="00793C2D">
        <w:rPr>
          <w:rFonts w:hAnsi="宋体" w:cs="微软雅黑" w:hint="eastAsia"/>
        </w:rPr>
        <w:t>决赛</w:t>
      </w:r>
      <w:r w:rsidRPr="00C60C7D">
        <w:rPr>
          <w:rFonts w:hAnsi="宋体" w:cs="微软雅黑" w:hint="eastAsia"/>
        </w:rPr>
        <w:t>题目取材</w:t>
      </w:r>
      <w:r w:rsidRPr="009A5709">
        <w:rPr>
          <w:rFonts w:ascii="Times New Roman" w:hAnsi="Times New Roman" w:cs="Times New Roman"/>
        </w:rPr>
        <w:t>于</w:t>
      </w:r>
      <w:r w:rsidRPr="009A5709">
        <w:rPr>
          <w:rFonts w:ascii="Times New Roman" w:hAnsi="Times New Roman" w:cs="Times New Roman"/>
        </w:rPr>
        <w:t>20</w:t>
      </w:r>
      <w:r w:rsidR="005A35AC" w:rsidRPr="009A5709">
        <w:rPr>
          <w:rFonts w:ascii="Times New Roman" w:hAnsi="Times New Roman" w:cs="Times New Roman"/>
        </w:rPr>
        <w:t>2</w:t>
      </w:r>
      <w:r w:rsidR="00965769">
        <w:rPr>
          <w:rFonts w:ascii="Times New Roman" w:hAnsi="Times New Roman" w:cs="Times New Roman" w:hint="eastAsia"/>
        </w:rPr>
        <w:t>2</w:t>
      </w:r>
      <w:r w:rsidRPr="009A5709">
        <w:rPr>
          <w:rFonts w:ascii="Times New Roman" w:hAnsi="Times New Roman" w:cs="Times New Roman"/>
        </w:rPr>
        <w:t>年</w:t>
      </w:r>
      <w:r w:rsidRPr="009A5709">
        <w:rPr>
          <w:rFonts w:ascii="Times New Roman" w:hAnsi="Times New Roman" w:cs="Times New Roman"/>
        </w:rPr>
        <w:t>IYPT</w:t>
      </w:r>
      <w:r w:rsidRPr="009A5709">
        <w:rPr>
          <w:rFonts w:ascii="Times New Roman" w:hAnsi="Times New Roman" w:cs="Times New Roman"/>
        </w:rPr>
        <w:t>题目，在声、光、热、电、力等物理分支下共设</w:t>
      </w:r>
      <w:r w:rsidRPr="009A5709">
        <w:rPr>
          <w:rFonts w:ascii="Times New Roman" w:hAnsi="Times New Roman" w:cs="Times New Roman"/>
        </w:rPr>
        <w:t>17</w:t>
      </w:r>
      <w:r w:rsidRPr="009A5709">
        <w:rPr>
          <w:rFonts w:ascii="Times New Roman" w:hAnsi="Times New Roman" w:cs="Times New Roman"/>
        </w:rPr>
        <w:t>个题目。参见附件</w:t>
      </w:r>
      <w:r w:rsidRPr="009A5709">
        <w:rPr>
          <w:rFonts w:ascii="Times New Roman" w:hAnsi="Times New Roman" w:cs="Times New Roman"/>
        </w:rPr>
        <w:t>1</w:t>
      </w:r>
      <w:r w:rsidRPr="009A5709">
        <w:rPr>
          <w:rFonts w:ascii="Times New Roman" w:hAnsi="Times New Roman" w:cs="Times New Roman"/>
        </w:rPr>
        <w:t>。</w:t>
      </w:r>
    </w:p>
    <w:p w:rsidR="00F90651" w:rsidRPr="009A5709" w:rsidRDefault="006F334F">
      <w:pPr>
        <w:pStyle w:val="a6"/>
        <w:numPr>
          <w:ilvl w:val="0"/>
          <w:numId w:val="2"/>
        </w:numPr>
        <w:ind w:firstLineChars="0"/>
        <w:rPr>
          <w:rFonts w:ascii="Times New Roman" w:hAnsi="Times New Roman" w:cs="Times New Roman"/>
          <w:szCs w:val="21"/>
        </w:rPr>
      </w:pPr>
      <w:r w:rsidRPr="009A5709">
        <w:rPr>
          <w:rFonts w:ascii="Times New Roman" w:cs="Times New Roman"/>
          <w:szCs w:val="21"/>
        </w:rPr>
        <w:t>参赛队员在</w:t>
      </w:r>
      <w:r w:rsidR="00635FD8" w:rsidRPr="009A5709">
        <w:rPr>
          <w:rFonts w:ascii="Times New Roman" w:cs="Times New Roman"/>
          <w:szCs w:val="21"/>
        </w:rPr>
        <w:t>比赛</w:t>
      </w:r>
      <w:r w:rsidRPr="009A5709">
        <w:rPr>
          <w:rFonts w:ascii="Times New Roman" w:cs="Times New Roman"/>
          <w:szCs w:val="21"/>
        </w:rPr>
        <w:t>过程中</w:t>
      </w:r>
      <w:r w:rsidR="002520E0" w:rsidRPr="009A5709">
        <w:rPr>
          <w:rFonts w:ascii="Times New Roman" w:cs="Times New Roman"/>
          <w:szCs w:val="21"/>
        </w:rPr>
        <w:t>可以就指定的</w:t>
      </w:r>
      <w:r w:rsidR="002520E0" w:rsidRPr="009A5709">
        <w:rPr>
          <w:rFonts w:ascii="Times New Roman" w:hAnsi="Times New Roman" w:cs="Times New Roman"/>
          <w:szCs w:val="21"/>
        </w:rPr>
        <w:t>17</w:t>
      </w:r>
      <w:r w:rsidR="002520E0" w:rsidRPr="009A5709">
        <w:rPr>
          <w:rFonts w:ascii="Times New Roman" w:cs="Times New Roman"/>
          <w:szCs w:val="21"/>
        </w:rPr>
        <w:t>个题中的某个题目进行正方答辩，</w:t>
      </w:r>
      <w:r w:rsidR="002520E0" w:rsidRPr="009A5709">
        <w:rPr>
          <w:rFonts w:ascii="Times New Roman" w:cs="Times New Roman"/>
          <w:szCs w:val="21"/>
          <w:u w:val="single"/>
        </w:rPr>
        <w:t>但</w:t>
      </w:r>
      <w:r w:rsidR="00635FD8" w:rsidRPr="009A5709">
        <w:rPr>
          <w:rFonts w:ascii="Times New Roman" w:cs="Times New Roman"/>
          <w:szCs w:val="21"/>
          <w:u w:val="single"/>
        </w:rPr>
        <w:t>若</w:t>
      </w:r>
      <w:r w:rsidR="002520E0" w:rsidRPr="009A5709">
        <w:rPr>
          <w:rFonts w:ascii="Times New Roman" w:cs="Times New Roman"/>
          <w:szCs w:val="21"/>
          <w:u w:val="single"/>
        </w:rPr>
        <w:t>该</w:t>
      </w:r>
      <w:r w:rsidR="00635FD8" w:rsidRPr="009A5709">
        <w:rPr>
          <w:rFonts w:ascii="Times New Roman" w:cs="Times New Roman"/>
          <w:szCs w:val="21"/>
          <w:u w:val="single"/>
        </w:rPr>
        <w:t>题目在同一轮比赛中已经被其它队提前占用，则不能选择该题</w:t>
      </w:r>
      <w:r w:rsidR="00635FD8" w:rsidRPr="009A5709">
        <w:rPr>
          <w:rFonts w:ascii="Times New Roman" w:cs="Times New Roman"/>
          <w:szCs w:val="21"/>
        </w:rPr>
        <w:t>。</w:t>
      </w:r>
    </w:p>
    <w:p w:rsidR="00F90651" w:rsidRPr="009A5709" w:rsidRDefault="00635FD8">
      <w:pPr>
        <w:pStyle w:val="1"/>
        <w:numPr>
          <w:ilvl w:val="1"/>
          <w:numId w:val="1"/>
        </w:numPr>
        <w:ind w:firstLineChars="0"/>
        <w:rPr>
          <w:rFonts w:ascii="Times New Roman" w:hAnsi="Times New Roman" w:cs="Times New Roman"/>
          <w:szCs w:val="21"/>
        </w:rPr>
      </w:pPr>
      <w:r w:rsidRPr="009A5709">
        <w:rPr>
          <w:rFonts w:ascii="Times New Roman" w:cs="Times New Roman"/>
          <w:szCs w:val="21"/>
        </w:rPr>
        <w:t>参赛队员组成与报名</w:t>
      </w:r>
    </w:p>
    <w:p w:rsidR="00F90651" w:rsidRPr="009A5709" w:rsidRDefault="00635FD8">
      <w:pPr>
        <w:pStyle w:val="1"/>
        <w:numPr>
          <w:ilvl w:val="0"/>
          <w:numId w:val="3"/>
        </w:numPr>
        <w:ind w:firstLineChars="0"/>
        <w:rPr>
          <w:rFonts w:ascii="Times New Roman" w:hAnsi="Times New Roman" w:cs="Times New Roman"/>
          <w:szCs w:val="21"/>
        </w:rPr>
      </w:pPr>
      <w:r w:rsidRPr="009A5709">
        <w:rPr>
          <w:rFonts w:ascii="Times New Roman" w:cs="Times New Roman"/>
          <w:szCs w:val="21"/>
        </w:rPr>
        <w:t>参赛以团队形式报名。</w:t>
      </w:r>
      <w:r w:rsidR="00832D2B" w:rsidRPr="009A5709">
        <w:rPr>
          <w:rFonts w:ascii="Times New Roman" w:cs="Times New Roman"/>
          <w:szCs w:val="21"/>
        </w:rPr>
        <w:t>参赛队员人数为</w:t>
      </w:r>
      <w:r w:rsidR="008D5514" w:rsidRPr="009A5709">
        <w:rPr>
          <w:rFonts w:ascii="Times New Roman" w:hAnsi="Times New Roman" w:cs="Times New Roman"/>
          <w:szCs w:val="21"/>
        </w:rPr>
        <w:t>2-</w:t>
      </w:r>
      <w:r w:rsidR="00832D2B" w:rsidRPr="009A5709">
        <w:rPr>
          <w:rFonts w:ascii="Times New Roman" w:hAnsi="Times New Roman" w:cs="Times New Roman"/>
          <w:szCs w:val="21"/>
        </w:rPr>
        <w:t>3</w:t>
      </w:r>
      <w:r w:rsidR="00832D2B" w:rsidRPr="009A5709">
        <w:rPr>
          <w:rFonts w:ascii="Times New Roman" w:cs="Times New Roman"/>
          <w:szCs w:val="21"/>
        </w:rPr>
        <w:t>人</w:t>
      </w:r>
      <w:r w:rsidRPr="009A5709">
        <w:rPr>
          <w:rFonts w:ascii="Times New Roman" w:cs="Times New Roman"/>
          <w:szCs w:val="21"/>
        </w:rPr>
        <w:t>，队伍名单和身份在比赛当天报到确认后不可更改。报名表</w:t>
      </w:r>
      <w:r w:rsidRPr="009A5709">
        <w:rPr>
          <w:rFonts w:ascii="Times New Roman" w:hAnsi="Times New Roman" w:cs="Times New Roman"/>
        </w:rPr>
        <w:t>参见附件</w:t>
      </w:r>
      <w:r w:rsidRPr="009A5709">
        <w:rPr>
          <w:rFonts w:ascii="Times New Roman" w:hAnsi="Times New Roman" w:cs="Times New Roman"/>
        </w:rPr>
        <w:t>3</w:t>
      </w:r>
      <w:r w:rsidRPr="009A5709">
        <w:rPr>
          <w:rFonts w:ascii="Times New Roman" w:hAnsi="Times New Roman" w:cs="Times New Roman"/>
        </w:rPr>
        <w:t>。</w:t>
      </w:r>
      <w:bookmarkStart w:id="0" w:name="_GoBack"/>
      <w:bookmarkEnd w:id="0"/>
    </w:p>
    <w:p w:rsidR="00F90651" w:rsidRDefault="00635FD8">
      <w:pPr>
        <w:pStyle w:val="1"/>
        <w:numPr>
          <w:ilvl w:val="0"/>
          <w:numId w:val="3"/>
        </w:numPr>
        <w:ind w:firstLineChars="0"/>
        <w:rPr>
          <w:szCs w:val="21"/>
        </w:rPr>
      </w:pPr>
      <w:r w:rsidRPr="009A5709">
        <w:rPr>
          <w:rFonts w:ascii="Times New Roman" w:cs="Times New Roman"/>
          <w:szCs w:val="21"/>
        </w:rPr>
        <w:t>队员要求为本科生，不限年级和专业。每</w:t>
      </w:r>
      <w:r>
        <w:rPr>
          <w:rFonts w:hint="eastAsia"/>
          <w:szCs w:val="21"/>
        </w:rPr>
        <w:t>队有</w:t>
      </w:r>
      <w:r>
        <w:rPr>
          <w:rFonts w:ascii="Times New Roman" w:hAnsi="Times New Roman" w:cs="Times New Roman"/>
          <w:szCs w:val="21"/>
        </w:rPr>
        <w:t>1</w:t>
      </w:r>
      <w:r>
        <w:rPr>
          <w:rFonts w:hint="eastAsia"/>
          <w:szCs w:val="21"/>
        </w:rPr>
        <w:t>名队员作为队长，在竞赛场作为该队的官方代表。</w:t>
      </w:r>
    </w:p>
    <w:p w:rsidR="00F90651" w:rsidRDefault="00635FD8">
      <w:pPr>
        <w:pStyle w:val="1"/>
        <w:numPr>
          <w:ilvl w:val="1"/>
          <w:numId w:val="1"/>
        </w:numPr>
        <w:ind w:firstLineChars="0"/>
        <w:rPr>
          <w:szCs w:val="21"/>
        </w:rPr>
      </w:pPr>
      <w:r>
        <w:rPr>
          <w:rFonts w:hint="eastAsia"/>
          <w:szCs w:val="21"/>
        </w:rPr>
        <w:t>裁判</w:t>
      </w:r>
    </w:p>
    <w:p w:rsidR="00F90651" w:rsidRDefault="00635FD8">
      <w:pPr>
        <w:pStyle w:val="1"/>
        <w:ind w:left="720" w:firstLineChars="0" w:firstLine="0"/>
        <w:rPr>
          <w:szCs w:val="21"/>
        </w:rPr>
      </w:pPr>
      <w:r>
        <w:rPr>
          <w:rFonts w:hint="eastAsia"/>
          <w:szCs w:val="21"/>
        </w:rPr>
        <w:t>竞赛裁判由大学物理或实验物理教师担任（不限于本校教师），每场竞赛由</w:t>
      </w:r>
      <w:r w:rsidR="00824E2C" w:rsidRPr="00502108">
        <w:rPr>
          <w:rFonts w:ascii="Times New Roman" w:hAnsi="Times New Roman" w:cs="Times New Roman" w:hint="eastAsia"/>
          <w:szCs w:val="21"/>
        </w:rPr>
        <w:t>3</w:t>
      </w:r>
      <w:r>
        <w:rPr>
          <w:rFonts w:hint="eastAsia"/>
          <w:szCs w:val="21"/>
        </w:rPr>
        <w:t>名以上</w:t>
      </w:r>
      <w:r>
        <w:rPr>
          <w:rFonts w:hint="eastAsia"/>
          <w:szCs w:val="21"/>
        </w:rPr>
        <w:lastRenderedPageBreak/>
        <w:t>裁判组成。</w:t>
      </w:r>
    </w:p>
    <w:p w:rsidR="00F90651" w:rsidRDefault="00635FD8">
      <w:pPr>
        <w:pStyle w:val="1"/>
        <w:numPr>
          <w:ilvl w:val="0"/>
          <w:numId w:val="1"/>
        </w:numPr>
        <w:ind w:firstLineChars="0"/>
        <w:rPr>
          <w:szCs w:val="21"/>
        </w:rPr>
      </w:pPr>
      <w:r>
        <w:rPr>
          <w:rFonts w:hint="eastAsia"/>
          <w:szCs w:val="21"/>
        </w:rPr>
        <w:t>竞赛规则</w:t>
      </w:r>
    </w:p>
    <w:p w:rsidR="00F90651" w:rsidRDefault="00635FD8">
      <w:pPr>
        <w:pStyle w:val="1"/>
        <w:ind w:left="360" w:firstLineChars="0" w:firstLine="0"/>
        <w:rPr>
          <w:rFonts w:ascii="Times New Roman" w:hAnsi="Times New Roman" w:cs="Times New Roman"/>
          <w:szCs w:val="21"/>
        </w:rPr>
      </w:pPr>
      <w:r>
        <w:rPr>
          <w:rFonts w:hint="eastAsia"/>
          <w:szCs w:val="21"/>
        </w:rPr>
        <w:t>本项竞赛以普通话为工作语言，以抽签分组、团队辩论的方式进行。每支队伍参加</w:t>
      </w:r>
      <w:r>
        <w:rPr>
          <w:rFonts w:ascii="Times New Roman" w:hAnsi="Times New Roman" w:cs="Times New Roman"/>
          <w:szCs w:val="21"/>
        </w:rPr>
        <w:t>2~3</w:t>
      </w:r>
    </w:p>
    <w:p w:rsidR="00F90651" w:rsidRDefault="00635FD8">
      <w:pPr>
        <w:rPr>
          <w:szCs w:val="21"/>
        </w:rPr>
      </w:pPr>
      <w:r>
        <w:rPr>
          <w:rFonts w:hint="eastAsia"/>
          <w:szCs w:val="21"/>
        </w:rPr>
        <w:t>轮对抗赛，具体依据参赛队伍数量。每轮对抗赛由</w:t>
      </w:r>
      <w:r w:rsidR="005C2E34">
        <w:rPr>
          <w:rFonts w:hint="eastAsia"/>
          <w:szCs w:val="21"/>
        </w:rPr>
        <w:t>3</w:t>
      </w:r>
      <w:r>
        <w:rPr>
          <w:rFonts w:hint="eastAsia"/>
          <w:szCs w:val="21"/>
        </w:rPr>
        <w:t>支队伍参加，其余参赛队作为观摩队。</w:t>
      </w:r>
      <w:proofErr w:type="gramStart"/>
      <w:r>
        <w:rPr>
          <w:rFonts w:hint="eastAsia"/>
          <w:szCs w:val="21"/>
        </w:rPr>
        <w:t>若参</w:t>
      </w:r>
      <w:proofErr w:type="gramEnd"/>
      <w:r>
        <w:rPr>
          <w:rFonts w:hint="eastAsia"/>
          <w:szCs w:val="21"/>
        </w:rPr>
        <w:t>赛队数量为</w:t>
      </w:r>
      <w:r>
        <w:rPr>
          <w:rFonts w:hint="eastAsia"/>
          <w:szCs w:val="21"/>
        </w:rPr>
        <w:t>4</w:t>
      </w:r>
      <w:r>
        <w:rPr>
          <w:rFonts w:hint="eastAsia"/>
          <w:szCs w:val="21"/>
        </w:rPr>
        <w:t>队时，对抗赛角色转换顺序如下：</w:t>
      </w:r>
    </w:p>
    <w:p w:rsidR="00F90651" w:rsidRDefault="00F90651">
      <w:pPr>
        <w:rPr>
          <w:szCs w:val="21"/>
        </w:rPr>
      </w:pPr>
    </w:p>
    <w:tbl>
      <w:tblPr>
        <w:tblStyle w:val="a5"/>
        <w:tblW w:w="8522" w:type="dxa"/>
        <w:jc w:val="center"/>
        <w:tblLayout w:type="fixed"/>
        <w:tblLook w:val="04A0"/>
      </w:tblPr>
      <w:tblGrid>
        <w:gridCol w:w="1704"/>
        <w:gridCol w:w="1704"/>
        <w:gridCol w:w="1704"/>
        <w:gridCol w:w="1705"/>
        <w:gridCol w:w="1705"/>
      </w:tblGrid>
      <w:tr w:rsidR="00F90651">
        <w:trPr>
          <w:jc w:val="center"/>
        </w:trPr>
        <w:tc>
          <w:tcPr>
            <w:tcW w:w="1704" w:type="dxa"/>
          </w:tcPr>
          <w:p w:rsidR="00F90651" w:rsidRDefault="00635FD8">
            <w:pPr>
              <w:pStyle w:val="1"/>
              <w:ind w:firstLineChars="0" w:firstLine="0"/>
              <w:jc w:val="center"/>
              <w:rPr>
                <w:szCs w:val="21"/>
              </w:rPr>
            </w:pPr>
            <w:r>
              <w:rPr>
                <w:rFonts w:hint="eastAsia"/>
                <w:szCs w:val="21"/>
              </w:rPr>
              <w:t>队伍编号</w:t>
            </w:r>
          </w:p>
        </w:tc>
        <w:tc>
          <w:tcPr>
            <w:tcW w:w="1704" w:type="dxa"/>
          </w:tcPr>
          <w:p w:rsidR="00F90651" w:rsidRDefault="00635FD8">
            <w:pPr>
              <w:pStyle w:val="1"/>
              <w:ind w:firstLineChars="0" w:firstLine="0"/>
              <w:jc w:val="center"/>
              <w:rPr>
                <w:szCs w:val="21"/>
              </w:rPr>
            </w:pPr>
            <w:r>
              <w:rPr>
                <w:rFonts w:hint="eastAsia"/>
                <w:szCs w:val="21"/>
              </w:rPr>
              <w:t>队</w:t>
            </w:r>
            <w:r>
              <w:rPr>
                <w:rFonts w:hint="eastAsia"/>
                <w:szCs w:val="21"/>
              </w:rPr>
              <w:t>1</w:t>
            </w:r>
          </w:p>
        </w:tc>
        <w:tc>
          <w:tcPr>
            <w:tcW w:w="1704" w:type="dxa"/>
          </w:tcPr>
          <w:p w:rsidR="00F90651" w:rsidRDefault="00635FD8">
            <w:pPr>
              <w:pStyle w:val="1"/>
              <w:ind w:firstLineChars="0" w:firstLine="0"/>
              <w:jc w:val="center"/>
              <w:rPr>
                <w:szCs w:val="21"/>
              </w:rPr>
            </w:pPr>
            <w:r>
              <w:rPr>
                <w:rFonts w:hint="eastAsia"/>
                <w:szCs w:val="21"/>
              </w:rPr>
              <w:t>队</w:t>
            </w:r>
            <w:r>
              <w:rPr>
                <w:rFonts w:hint="eastAsia"/>
                <w:szCs w:val="21"/>
              </w:rPr>
              <w:t>2</w:t>
            </w:r>
          </w:p>
        </w:tc>
        <w:tc>
          <w:tcPr>
            <w:tcW w:w="1705" w:type="dxa"/>
          </w:tcPr>
          <w:p w:rsidR="00F90651" w:rsidRDefault="00635FD8">
            <w:pPr>
              <w:pStyle w:val="1"/>
              <w:ind w:firstLineChars="0" w:firstLine="0"/>
              <w:jc w:val="center"/>
              <w:rPr>
                <w:szCs w:val="21"/>
              </w:rPr>
            </w:pPr>
            <w:r>
              <w:rPr>
                <w:rFonts w:hint="eastAsia"/>
                <w:szCs w:val="21"/>
              </w:rPr>
              <w:t>队</w:t>
            </w:r>
            <w:r>
              <w:rPr>
                <w:rFonts w:hint="eastAsia"/>
                <w:szCs w:val="21"/>
              </w:rPr>
              <w:t>3</w:t>
            </w:r>
          </w:p>
        </w:tc>
        <w:tc>
          <w:tcPr>
            <w:tcW w:w="1705" w:type="dxa"/>
          </w:tcPr>
          <w:p w:rsidR="00F90651" w:rsidRDefault="00635FD8">
            <w:pPr>
              <w:pStyle w:val="1"/>
              <w:ind w:firstLineChars="0" w:firstLine="0"/>
              <w:jc w:val="center"/>
              <w:rPr>
                <w:szCs w:val="21"/>
              </w:rPr>
            </w:pPr>
            <w:r>
              <w:rPr>
                <w:rFonts w:hint="eastAsia"/>
                <w:szCs w:val="21"/>
              </w:rPr>
              <w:t>队</w:t>
            </w:r>
            <w:r>
              <w:rPr>
                <w:rFonts w:hint="eastAsia"/>
                <w:szCs w:val="21"/>
              </w:rPr>
              <w:t>4</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1</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正方</w:t>
            </w:r>
          </w:p>
        </w:tc>
        <w:tc>
          <w:tcPr>
            <w:tcW w:w="1704" w:type="dxa"/>
          </w:tcPr>
          <w:p w:rsidR="00F90651" w:rsidRDefault="00635FD8">
            <w:pPr>
              <w:pStyle w:val="1"/>
              <w:ind w:firstLineChars="0" w:firstLine="0"/>
              <w:jc w:val="center"/>
              <w:rPr>
                <w:szCs w:val="21"/>
              </w:rPr>
            </w:pPr>
            <w:r>
              <w:rPr>
                <w:rFonts w:hint="eastAsia"/>
                <w:szCs w:val="21"/>
              </w:rPr>
              <w:t>反方</w:t>
            </w:r>
          </w:p>
        </w:tc>
        <w:tc>
          <w:tcPr>
            <w:tcW w:w="1705" w:type="dxa"/>
          </w:tcPr>
          <w:p w:rsidR="00F90651" w:rsidRDefault="00635FD8">
            <w:pPr>
              <w:pStyle w:val="1"/>
              <w:ind w:firstLineChars="0" w:firstLine="0"/>
              <w:jc w:val="center"/>
              <w:rPr>
                <w:szCs w:val="21"/>
              </w:rPr>
            </w:pPr>
            <w:r>
              <w:rPr>
                <w:rFonts w:hint="eastAsia"/>
                <w:szCs w:val="21"/>
              </w:rPr>
              <w:t>评论方</w:t>
            </w:r>
          </w:p>
        </w:tc>
        <w:tc>
          <w:tcPr>
            <w:tcW w:w="1705" w:type="dxa"/>
          </w:tcPr>
          <w:p w:rsidR="00F90651" w:rsidRDefault="00635FD8">
            <w:pPr>
              <w:pStyle w:val="1"/>
              <w:ind w:firstLineChars="0" w:firstLine="0"/>
              <w:jc w:val="center"/>
              <w:rPr>
                <w:szCs w:val="21"/>
              </w:rPr>
            </w:pPr>
            <w:r>
              <w:rPr>
                <w:rFonts w:hint="eastAsia"/>
                <w:szCs w:val="21"/>
              </w:rPr>
              <w:t>观摩方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2</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观摩方</w:t>
            </w:r>
          </w:p>
        </w:tc>
        <w:tc>
          <w:tcPr>
            <w:tcW w:w="1704" w:type="dxa"/>
          </w:tcPr>
          <w:p w:rsidR="00F90651" w:rsidRDefault="00635FD8">
            <w:pPr>
              <w:pStyle w:val="1"/>
              <w:ind w:firstLineChars="0" w:firstLine="0"/>
              <w:jc w:val="center"/>
              <w:rPr>
                <w:szCs w:val="21"/>
              </w:rPr>
            </w:pPr>
            <w:r>
              <w:rPr>
                <w:rFonts w:hint="eastAsia"/>
                <w:szCs w:val="21"/>
              </w:rPr>
              <w:t>正方</w:t>
            </w:r>
          </w:p>
        </w:tc>
        <w:tc>
          <w:tcPr>
            <w:tcW w:w="1705" w:type="dxa"/>
          </w:tcPr>
          <w:p w:rsidR="00F90651" w:rsidRDefault="00635FD8">
            <w:pPr>
              <w:pStyle w:val="1"/>
              <w:ind w:firstLineChars="0" w:firstLine="0"/>
              <w:jc w:val="center"/>
              <w:rPr>
                <w:szCs w:val="21"/>
              </w:rPr>
            </w:pPr>
            <w:r>
              <w:rPr>
                <w:rFonts w:hint="eastAsia"/>
                <w:szCs w:val="21"/>
              </w:rPr>
              <w:t>反方</w:t>
            </w:r>
          </w:p>
        </w:tc>
        <w:tc>
          <w:tcPr>
            <w:tcW w:w="1705" w:type="dxa"/>
          </w:tcPr>
          <w:p w:rsidR="00F90651" w:rsidRDefault="00635FD8">
            <w:pPr>
              <w:pStyle w:val="1"/>
              <w:ind w:firstLineChars="0" w:firstLine="0"/>
              <w:jc w:val="center"/>
              <w:rPr>
                <w:szCs w:val="21"/>
              </w:rPr>
            </w:pPr>
            <w:r>
              <w:rPr>
                <w:rFonts w:hint="eastAsia"/>
                <w:szCs w:val="21"/>
              </w:rPr>
              <w:t>评论方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3</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评论方</w:t>
            </w:r>
          </w:p>
        </w:tc>
        <w:tc>
          <w:tcPr>
            <w:tcW w:w="1704" w:type="dxa"/>
          </w:tcPr>
          <w:p w:rsidR="00F90651" w:rsidRDefault="00635FD8">
            <w:pPr>
              <w:pStyle w:val="1"/>
              <w:ind w:firstLineChars="0" w:firstLine="0"/>
              <w:jc w:val="center"/>
              <w:rPr>
                <w:szCs w:val="21"/>
              </w:rPr>
            </w:pPr>
            <w:r>
              <w:rPr>
                <w:rFonts w:hint="eastAsia"/>
                <w:szCs w:val="21"/>
              </w:rPr>
              <w:t>观摩方</w:t>
            </w:r>
          </w:p>
        </w:tc>
        <w:tc>
          <w:tcPr>
            <w:tcW w:w="1705" w:type="dxa"/>
          </w:tcPr>
          <w:p w:rsidR="00F90651" w:rsidRDefault="00635FD8">
            <w:pPr>
              <w:pStyle w:val="1"/>
              <w:ind w:firstLineChars="0" w:firstLine="0"/>
              <w:jc w:val="center"/>
              <w:rPr>
                <w:szCs w:val="21"/>
              </w:rPr>
            </w:pPr>
            <w:r>
              <w:rPr>
                <w:rFonts w:hint="eastAsia"/>
                <w:szCs w:val="21"/>
              </w:rPr>
              <w:t>正方</w:t>
            </w:r>
          </w:p>
        </w:tc>
        <w:tc>
          <w:tcPr>
            <w:tcW w:w="1705" w:type="dxa"/>
          </w:tcPr>
          <w:p w:rsidR="00F90651" w:rsidRDefault="00635FD8">
            <w:pPr>
              <w:pStyle w:val="1"/>
              <w:ind w:firstLineChars="0" w:firstLine="0"/>
              <w:jc w:val="center"/>
              <w:rPr>
                <w:szCs w:val="21"/>
              </w:rPr>
            </w:pPr>
            <w:r>
              <w:rPr>
                <w:rFonts w:hint="eastAsia"/>
                <w:szCs w:val="21"/>
              </w:rPr>
              <w:t>反方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4</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反方</w:t>
            </w:r>
          </w:p>
        </w:tc>
        <w:tc>
          <w:tcPr>
            <w:tcW w:w="1704" w:type="dxa"/>
          </w:tcPr>
          <w:p w:rsidR="00F90651" w:rsidRDefault="00635FD8">
            <w:pPr>
              <w:pStyle w:val="1"/>
              <w:ind w:firstLineChars="0" w:firstLine="0"/>
              <w:jc w:val="center"/>
              <w:rPr>
                <w:szCs w:val="21"/>
              </w:rPr>
            </w:pPr>
            <w:r>
              <w:rPr>
                <w:rFonts w:hint="eastAsia"/>
                <w:szCs w:val="21"/>
              </w:rPr>
              <w:t>评论方</w:t>
            </w:r>
          </w:p>
        </w:tc>
        <w:tc>
          <w:tcPr>
            <w:tcW w:w="1705" w:type="dxa"/>
          </w:tcPr>
          <w:p w:rsidR="00F90651" w:rsidRDefault="00635FD8">
            <w:pPr>
              <w:pStyle w:val="1"/>
              <w:ind w:firstLineChars="0" w:firstLine="0"/>
              <w:jc w:val="center"/>
              <w:rPr>
                <w:szCs w:val="21"/>
              </w:rPr>
            </w:pPr>
            <w:r>
              <w:rPr>
                <w:rFonts w:hint="eastAsia"/>
                <w:szCs w:val="21"/>
              </w:rPr>
              <w:t>观摩方</w:t>
            </w:r>
          </w:p>
        </w:tc>
        <w:tc>
          <w:tcPr>
            <w:tcW w:w="1705" w:type="dxa"/>
          </w:tcPr>
          <w:p w:rsidR="00F90651" w:rsidRDefault="00635FD8">
            <w:pPr>
              <w:pStyle w:val="1"/>
              <w:ind w:firstLineChars="0" w:firstLine="0"/>
              <w:jc w:val="center"/>
              <w:rPr>
                <w:szCs w:val="21"/>
              </w:rPr>
            </w:pPr>
            <w:r>
              <w:rPr>
                <w:rFonts w:hint="eastAsia"/>
                <w:szCs w:val="21"/>
              </w:rPr>
              <w:t>正方</w:t>
            </w:r>
          </w:p>
        </w:tc>
      </w:tr>
    </w:tbl>
    <w:p w:rsidR="00F90651" w:rsidRDefault="00F90651">
      <w:pPr>
        <w:pStyle w:val="1"/>
        <w:ind w:left="360" w:firstLineChars="0" w:firstLine="0"/>
        <w:rPr>
          <w:szCs w:val="21"/>
        </w:rPr>
      </w:pPr>
    </w:p>
    <w:p w:rsidR="00F90651" w:rsidRDefault="00635FD8">
      <w:pPr>
        <w:pStyle w:val="1"/>
        <w:ind w:left="360" w:firstLineChars="0" w:firstLine="0"/>
        <w:rPr>
          <w:szCs w:val="21"/>
        </w:rPr>
      </w:pPr>
      <w:r>
        <w:rPr>
          <w:rFonts w:hint="eastAsia"/>
          <w:szCs w:val="21"/>
        </w:rPr>
        <w:t>每一阶段比赛定时为</w:t>
      </w:r>
      <w:r w:rsidR="00482448" w:rsidRPr="00502108">
        <w:rPr>
          <w:rFonts w:hint="eastAsia"/>
          <w:szCs w:val="21"/>
        </w:rPr>
        <w:t>4</w:t>
      </w:r>
      <w:r w:rsidR="003A57AD" w:rsidRPr="00502108">
        <w:rPr>
          <w:rFonts w:hint="eastAsia"/>
          <w:szCs w:val="21"/>
        </w:rPr>
        <w:t>0</w:t>
      </w:r>
      <w:r>
        <w:rPr>
          <w:rFonts w:hint="eastAsia"/>
          <w:szCs w:val="21"/>
        </w:rPr>
        <w:t>分钟，具体流程如下：</w:t>
      </w:r>
    </w:p>
    <w:tbl>
      <w:tblPr>
        <w:tblStyle w:val="a5"/>
        <w:tblW w:w="8472" w:type="dxa"/>
        <w:tblLayout w:type="fixed"/>
        <w:tblLook w:val="04A0"/>
      </w:tblPr>
      <w:tblGrid>
        <w:gridCol w:w="4503"/>
        <w:gridCol w:w="3969"/>
      </w:tblGrid>
      <w:tr w:rsidR="00F90651">
        <w:tc>
          <w:tcPr>
            <w:tcW w:w="4503" w:type="dxa"/>
            <w:vAlign w:val="center"/>
          </w:tcPr>
          <w:p w:rsidR="00F90651" w:rsidRDefault="00635FD8">
            <w:pPr>
              <w:pStyle w:val="1"/>
              <w:ind w:firstLineChars="0" w:firstLine="0"/>
              <w:jc w:val="center"/>
              <w:rPr>
                <w:szCs w:val="21"/>
              </w:rPr>
            </w:pPr>
            <w:r>
              <w:rPr>
                <w:rFonts w:hint="eastAsia"/>
                <w:szCs w:val="21"/>
              </w:rPr>
              <w:t>流程</w:t>
            </w:r>
          </w:p>
        </w:tc>
        <w:tc>
          <w:tcPr>
            <w:tcW w:w="3969" w:type="dxa"/>
            <w:vAlign w:val="center"/>
          </w:tcPr>
          <w:p w:rsidR="00F90651" w:rsidRDefault="00635FD8">
            <w:pPr>
              <w:pStyle w:val="1"/>
              <w:ind w:firstLineChars="0" w:firstLine="0"/>
              <w:jc w:val="center"/>
              <w:rPr>
                <w:szCs w:val="21"/>
              </w:rPr>
            </w:pPr>
            <w:r>
              <w:rPr>
                <w:rFonts w:hint="eastAsia"/>
                <w:szCs w:val="21"/>
              </w:rPr>
              <w:t>限时（分钟）</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正方公布题目并准备</w:t>
            </w:r>
          </w:p>
        </w:tc>
        <w:tc>
          <w:tcPr>
            <w:tcW w:w="3969" w:type="dxa"/>
            <w:vAlign w:val="center"/>
          </w:tcPr>
          <w:p w:rsidR="00F90651" w:rsidRDefault="003A57AD">
            <w:pPr>
              <w:pStyle w:val="1"/>
              <w:ind w:firstLineChars="0" w:firstLine="0"/>
              <w:jc w:val="center"/>
              <w:rPr>
                <w:szCs w:val="21"/>
              </w:rPr>
            </w:pPr>
            <w:r w:rsidRPr="00502108">
              <w:rPr>
                <w:rFonts w:hint="eastAsia"/>
                <w:szCs w:val="21"/>
              </w:rPr>
              <w:t>1</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正方进行所选题的报告</w:t>
            </w:r>
          </w:p>
        </w:tc>
        <w:tc>
          <w:tcPr>
            <w:tcW w:w="3969" w:type="dxa"/>
            <w:vAlign w:val="center"/>
          </w:tcPr>
          <w:p w:rsidR="00F90651" w:rsidRDefault="008F16A3">
            <w:pPr>
              <w:pStyle w:val="1"/>
              <w:ind w:firstLineChars="0" w:firstLine="0"/>
              <w:jc w:val="center"/>
              <w:rPr>
                <w:szCs w:val="21"/>
              </w:rPr>
            </w:pPr>
            <w:r w:rsidRPr="00502108">
              <w:rPr>
                <w:rFonts w:hint="eastAsia"/>
                <w:szCs w:val="21"/>
              </w:rPr>
              <w:t>8</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反方向正方提问，正方回答</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反方准备</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反方的报告（最多</w:t>
            </w:r>
            <w:r>
              <w:rPr>
                <w:rFonts w:hint="eastAsia"/>
                <w:szCs w:val="21"/>
              </w:rPr>
              <w:t>3</w:t>
            </w:r>
            <w:r>
              <w:rPr>
                <w:rFonts w:hint="eastAsia"/>
                <w:szCs w:val="21"/>
              </w:rPr>
              <w:t>分钟），正反方讨论</w:t>
            </w:r>
          </w:p>
        </w:tc>
        <w:tc>
          <w:tcPr>
            <w:tcW w:w="3969" w:type="dxa"/>
            <w:vAlign w:val="center"/>
          </w:tcPr>
          <w:p w:rsidR="00F90651" w:rsidRDefault="00482448">
            <w:pPr>
              <w:pStyle w:val="1"/>
              <w:ind w:firstLineChars="0" w:firstLine="0"/>
              <w:jc w:val="center"/>
              <w:rPr>
                <w:szCs w:val="21"/>
              </w:rPr>
            </w:pPr>
            <w:r w:rsidRPr="003A57AD">
              <w:rPr>
                <w:rFonts w:hint="eastAsia"/>
                <w:szCs w:val="21"/>
              </w:rPr>
              <w:t>13</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评论方提问，正、反方回答</w:t>
            </w:r>
          </w:p>
        </w:tc>
        <w:tc>
          <w:tcPr>
            <w:tcW w:w="3969" w:type="dxa"/>
            <w:vAlign w:val="center"/>
          </w:tcPr>
          <w:p w:rsidR="00F90651" w:rsidRDefault="00635FD8">
            <w:pPr>
              <w:pStyle w:val="1"/>
              <w:ind w:firstLineChars="0" w:firstLine="0"/>
              <w:jc w:val="center"/>
              <w:rPr>
                <w:szCs w:val="21"/>
              </w:rPr>
            </w:pPr>
            <w:r>
              <w:rPr>
                <w:rFonts w:hint="eastAsia"/>
                <w:szCs w:val="21"/>
              </w:rPr>
              <w:t>3</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评论方准备</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评论方报告</w:t>
            </w:r>
          </w:p>
        </w:tc>
        <w:tc>
          <w:tcPr>
            <w:tcW w:w="3969" w:type="dxa"/>
            <w:vAlign w:val="center"/>
          </w:tcPr>
          <w:p w:rsidR="00F90651" w:rsidRDefault="00635FD8">
            <w:pPr>
              <w:pStyle w:val="1"/>
              <w:ind w:firstLineChars="0" w:firstLine="0"/>
              <w:jc w:val="center"/>
              <w:rPr>
                <w:szCs w:val="21"/>
              </w:rPr>
            </w:pPr>
            <w:r>
              <w:rPr>
                <w:rFonts w:hint="eastAsia"/>
                <w:szCs w:val="21"/>
              </w:rPr>
              <w:t>4</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正方总结发言</w:t>
            </w:r>
          </w:p>
        </w:tc>
        <w:tc>
          <w:tcPr>
            <w:tcW w:w="3969" w:type="dxa"/>
            <w:vAlign w:val="center"/>
          </w:tcPr>
          <w:p w:rsidR="00F90651" w:rsidRDefault="00635FD8">
            <w:pPr>
              <w:pStyle w:val="1"/>
              <w:ind w:firstLineChars="0" w:firstLine="0"/>
              <w:jc w:val="center"/>
              <w:rPr>
                <w:szCs w:val="21"/>
              </w:rPr>
            </w:pPr>
            <w:r>
              <w:rPr>
                <w:rFonts w:hint="eastAsia"/>
                <w:szCs w:val="21"/>
              </w:rPr>
              <w:t>1</w:t>
            </w:r>
          </w:p>
        </w:tc>
      </w:tr>
      <w:tr w:rsidR="00F90651">
        <w:tc>
          <w:tcPr>
            <w:tcW w:w="4503" w:type="dxa"/>
            <w:vAlign w:val="center"/>
          </w:tcPr>
          <w:p w:rsidR="00F90651" w:rsidRDefault="00635FD8">
            <w:pPr>
              <w:pStyle w:val="1"/>
              <w:ind w:firstLineChars="0" w:firstLine="0"/>
              <w:jc w:val="center"/>
              <w:rPr>
                <w:szCs w:val="21"/>
              </w:rPr>
            </w:pPr>
            <w:r>
              <w:rPr>
                <w:rFonts w:hint="eastAsia"/>
                <w:szCs w:val="21"/>
              </w:rPr>
              <w:t>打分，裁判点评与讨论</w:t>
            </w:r>
          </w:p>
        </w:tc>
        <w:tc>
          <w:tcPr>
            <w:tcW w:w="3969" w:type="dxa"/>
            <w:vAlign w:val="center"/>
          </w:tcPr>
          <w:p w:rsidR="00F90651" w:rsidRDefault="00635FD8">
            <w:pPr>
              <w:pStyle w:val="1"/>
              <w:ind w:firstLineChars="0" w:firstLine="0"/>
              <w:jc w:val="center"/>
              <w:rPr>
                <w:szCs w:val="21"/>
              </w:rPr>
            </w:pPr>
            <w:r>
              <w:rPr>
                <w:rFonts w:hint="eastAsia"/>
                <w:szCs w:val="21"/>
              </w:rPr>
              <w:t>4</w:t>
            </w:r>
          </w:p>
        </w:tc>
      </w:tr>
      <w:tr w:rsidR="00F90651">
        <w:tc>
          <w:tcPr>
            <w:tcW w:w="4503" w:type="dxa"/>
            <w:vAlign w:val="center"/>
          </w:tcPr>
          <w:p w:rsidR="00F90651" w:rsidRDefault="00635FD8">
            <w:pPr>
              <w:pStyle w:val="1"/>
              <w:ind w:firstLineChars="0" w:firstLine="0"/>
              <w:jc w:val="center"/>
              <w:rPr>
                <w:szCs w:val="21"/>
              </w:rPr>
            </w:pPr>
            <w:r>
              <w:rPr>
                <w:rFonts w:hint="eastAsia"/>
                <w:szCs w:val="21"/>
              </w:rPr>
              <w:t>总计</w:t>
            </w:r>
          </w:p>
        </w:tc>
        <w:tc>
          <w:tcPr>
            <w:tcW w:w="3969" w:type="dxa"/>
            <w:vAlign w:val="center"/>
          </w:tcPr>
          <w:p w:rsidR="00F90651" w:rsidRDefault="00482448">
            <w:pPr>
              <w:pStyle w:val="1"/>
              <w:ind w:firstLineChars="0" w:firstLine="0"/>
              <w:jc w:val="center"/>
              <w:rPr>
                <w:szCs w:val="21"/>
              </w:rPr>
            </w:pPr>
            <w:r w:rsidRPr="00502108">
              <w:rPr>
                <w:rFonts w:hint="eastAsia"/>
                <w:szCs w:val="21"/>
              </w:rPr>
              <w:t>4</w:t>
            </w:r>
            <w:r w:rsidR="003A57AD" w:rsidRPr="00502108">
              <w:rPr>
                <w:rFonts w:hint="eastAsia"/>
                <w:szCs w:val="21"/>
              </w:rPr>
              <w:t>0</w:t>
            </w:r>
          </w:p>
        </w:tc>
      </w:tr>
    </w:tbl>
    <w:p w:rsidR="00F90651" w:rsidRDefault="00F90651">
      <w:pPr>
        <w:rPr>
          <w:szCs w:val="21"/>
        </w:rPr>
      </w:pPr>
    </w:p>
    <w:p w:rsidR="00F90651" w:rsidRDefault="00635FD8">
      <w:pPr>
        <w:rPr>
          <w:szCs w:val="21"/>
        </w:rPr>
      </w:pPr>
      <w:r>
        <w:rPr>
          <w:rFonts w:hint="eastAsia"/>
          <w:szCs w:val="21"/>
        </w:rPr>
        <w:t>对抗赛中对不同角色的要求：</w:t>
      </w:r>
    </w:p>
    <w:p w:rsidR="00F90651" w:rsidRDefault="00635FD8">
      <w:pPr>
        <w:ind w:firstLineChars="200" w:firstLine="420"/>
        <w:rPr>
          <w:szCs w:val="21"/>
        </w:rPr>
      </w:pPr>
      <w:proofErr w:type="gramStart"/>
      <w:r>
        <w:rPr>
          <w:rFonts w:hint="eastAsia"/>
          <w:szCs w:val="21"/>
        </w:rPr>
        <w:t>正方就</w:t>
      </w:r>
      <w:proofErr w:type="gramEnd"/>
      <w:r>
        <w:rPr>
          <w:rFonts w:hint="eastAsia"/>
          <w:szCs w:val="21"/>
        </w:rPr>
        <w:t>某一问题做陈述时，要求重点突出，包括实验设计、实验结果、理论分析以及讨论和结论等。反方就正方陈述中的弱点或者谬误提出质疑，总结正方报告的优点与缺点。但是，反方的讨论过程不得包括自己对问题的解答，只能就正方的解答展开讨论。评论方对正反方的陈述给出简短评述。观摩方不发表意见。</w:t>
      </w:r>
    </w:p>
    <w:p w:rsidR="00F90651" w:rsidRDefault="00635FD8">
      <w:pPr>
        <w:ind w:firstLineChars="200" w:firstLine="420"/>
        <w:rPr>
          <w:szCs w:val="21"/>
        </w:rPr>
      </w:pPr>
      <w:r>
        <w:rPr>
          <w:rFonts w:hint="eastAsia"/>
          <w:szCs w:val="21"/>
        </w:rPr>
        <w:t>在每一阶段的比赛中，每支队伍只能由</w:t>
      </w:r>
      <w:r>
        <w:rPr>
          <w:rFonts w:hint="eastAsia"/>
          <w:szCs w:val="21"/>
        </w:rPr>
        <w:t>1</w:t>
      </w:r>
      <w:r>
        <w:rPr>
          <w:rFonts w:hint="eastAsia"/>
          <w:szCs w:val="21"/>
        </w:rPr>
        <w:t>人主控发言，其他队员只能做协助工作，可以和主控队员交流，但不能替代主控队员进行陈述。在每一轮对抗赛（</w:t>
      </w:r>
      <w:r>
        <w:rPr>
          <w:rFonts w:hint="eastAsia"/>
          <w:szCs w:val="21"/>
        </w:rPr>
        <w:t>3</w:t>
      </w:r>
      <w:r>
        <w:rPr>
          <w:rFonts w:hint="eastAsia"/>
          <w:szCs w:val="21"/>
        </w:rPr>
        <w:t>或</w:t>
      </w:r>
      <w:r>
        <w:rPr>
          <w:rFonts w:hint="eastAsia"/>
          <w:szCs w:val="21"/>
        </w:rPr>
        <w:t>4</w:t>
      </w:r>
      <w:r>
        <w:rPr>
          <w:rFonts w:hint="eastAsia"/>
          <w:szCs w:val="21"/>
        </w:rPr>
        <w:t>个阶段）中每个队员最多只能作为主</w:t>
      </w:r>
      <w:proofErr w:type="gramStart"/>
      <w:r>
        <w:rPr>
          <w:rFonts w:hint="eastAsia"/>
          <w:szCs w:val="21"/>
        </w:rPr>
        <w:t>控队员</w:t>
      </w:r>
      <w:proofErr w:type="gramEnd"/>
      <w:r>
        <w:rPr>
          <w:rFonts w:hint="eastAsia"/>
          <w:szCs w:val="21"/>
        </w:rPr>
        <w:t>出场</w:t>
      </w:r>
      <w:r>
        <w:rPr>
          <w:rFonts w:hint="eastAsia"/>
          <w:szCs w:val="21"/>
        </w:rPr>
        <w:t>2</w:t>
      </w:r>
      <w:r>
        <w:rPr>
          <w:rFonts w:hint="eastAsia"/>
          <w:szCs w:val="21"/>
        </w:rPr>
        <w:t>次。若作为主</w:t>
      </w:r>
      <w:proofErr w:type="gramStart"/>
      <w:r>
        <w:rPr>
          <w:rFonts w:hint="eastAsia"/>
          <w:szCs w:val="21"/>
        </w:rPr>
        <w:t>控队员</w:t>
      </w:r>
      <w:proofErr w:type="gramEnd"/>
      <w:r>
        <w:rPr>
          <w:rFonts w:hint="eastAsia"/>
          <w:szCs w:val="21"/>
        </w:rPr>
        <w:t>出场</w:t>
      </w:r>
      <w:r>
        <w:rPr>
          <w:rFonts w:hint="eastAsia"/>
          <w:szCs w:val="21"/>
        </w:rPr>
        <w:t>3</w:t>
      </w:r>
      <w:r>
        <w:rPr>
          <w:rFonts w:hint="eastAsia"/>
          <w:szCs w:val="21"/>
        </w:rPr>
        <w:t>次，则从正方的加权权重中扣去</w:t>
      </w:r>
      <w:r>
        <w:rPr>
          <w:rFonts w:hint="eastAsia"/>
          <w:szCs w:val="21"/>
        </w:rPr>
        <w:t>0.2</w:t>
      </w:r>
      <w:r>
        <w:rPr>
          <w:rFonts w:hint="eastAsia"/>
          <w:szCs w:val="21"/>
        </w:rPr>
        <w:t>分。</w:t>
      </w:r>
    </w:p>
    <w:p w:rsidR="00F90651" w:rsidRDefault="00F90651">
      <w:pPr>
        <w:pStyle w:val="1"/>
        <w:ind w:left="360" w:firstLineChars="0" w:firstLine="0"/>
        <w:rPr>
          <w:szCs w:val="21"/>
        </w:rPr>
      </w:pPr>
    </w:p>
    <w:p w:rsidR="00F90651" w:rsidRDefault="00635FD8">
      <w:pPr>
        <w:pStyle w:val="1"/>
        <w:numPr>
          <w:ilvl w:val="0"/>
          <w:numId w:val="1"/>
        </w:numPr>
        <w:ind w:firstLineChars="0"/>
        <w:rPr>
          <w:szCs w:val="21"/>
        </w:rPr>
      </w:pPr>
      <w:r>
        <w:rPr>
          <w:rFonts w:hint="eastAsia"/>
          <w:szCs w:val="21"/>
        </w:rPr>
        <w:t>评分与成绩</w:t>
      </w:r>
    </w:p>
    <w:p w:rsidR="00F90651" w:rsidRDefault="00635FD8">
      <w:pPr>
        <w:pStyle w:val="1"/>
        <w:ind w:left="360" w:firstLineChars="0" w:firstLine="0"/>
        <w:rPr>
          <w:szCs w:val="21"/>
        </w:rPr>
      </w:pPr>
      <w:r>
        <w:rPr>
          <w:rFonts w:hint="eastAsia"/>
          <w:szCs w:val="21"/>
        </w:rPr>
        <w:t>在一轮对抗赛中，每一阶段赛后，每位裁判就各队承担的角色表现打分，分数</w:t>
      </w:r>
      <w:r>
        <w:rPr>
          <w:rFonts w:ascii="Times New Roman" w:hAnsi="Times New Roman" w:cs="Times New Roman"/>
          <w:szCs w:val="21"/>
        </w:rPr>
        <w:t>1~10</w:t>
      </w:r>
      <w:r>
        <w:rPr>
          <w:rFonts w:hint="eastAsia"/>
          <w:szCs w:val="21"/>
        </w:rPr>
        <w:t>分的整数分，裁判组的平均分数作为该阶段赛的成绩（角色成绩），计算参赛队的一轮比赛成绩时，不同角色的加权系数不同：</w:t>
      </w:r>
    </w:p>
    <w:p w:rsidR="00F90651" w:rsidRDefault="00635FD8">
      <w:pPr>
        <w:pStyle w:val="1"/>
        <w:ind w:left="360" w:firstLineChars="0" w:firstLine="0"/>
        <w:rPr>
          <w:szCs w:val="21"/>
        </w:rPr>
      </w:pPr>
      <w:r>
        <w:rPr>
          <w:rFonts w:hint="eastAsia"/>
          <w:szCs w:val="21"/>
        </w:rPr>
        <w:t>正方：</w:t>
      </w:r>
      <w:r>
        <w:rPr>
          <w:rFonts w:ascii="Times New Roman" w:hAnsi="Times New Roman" w:cs="Times New Roman"/>
          <w:szCs w:val="21"/>
        </w:rPr>
        <w:t>×</w:t>
      </w:r>
      <w:r>
        <w:rPr>
          <w:rFonts w:ascii="Times New Roman" w:hAnsi="Times New Roman" w:cs="Times New Roman" w:hint="eastAsia"/>
          <w:szCs w:val="21"/>
        </w:rPr>
        <w:t xml:space="preserve"> </w:t>
      </w:r>
      <w:r>
        <w:rPr>
          <w:rFonts w:hint="eastAsia"/>
          <w:szCs w:val="21"/>
        </w:rPr>
        <w:t>3.0</w:t>
      </w:r>
      <w:r>
        <w:rPr>
          <w:rFonts w:hint="eastAsia"/>
          <w:szCs w:val="21"/>
        </w:rPr>
        <w:t>（或者小于</w:t>
      </w:r>
      <w:r>
        <w:rPr>
          <w:rFonts w:hint="eastAsia"/>
          <w:szCs w:val="21"/>
        </w:rPr>
        <w:t>3.0</w:t>
      </w:r>
      <w:r>
        <w:rPr>
          <w:rFonts w:hint="eastAsia"/>
          <w:szCs w:val="21"/>
        </w:rPr>
        <w:t>，见竞赛规则）</w:t>
      </w:r>
    </w:p>
    <w:p w:rsidR="00F90651" w:rsidRDefault="00635FD8">
      <w:pPr>
        <w:pStyle w:val="1"/>
        <w:ind w:left="360" w:firstLineChars="0" w:firstLine="0"/>
        <w:rPr>
          <w:szCs w:val="21"/>
        </w:rPr>
      </w:pPr>
      <w:r>
        <w:rPr>
          <w:rFonts w:hint="eastAsia"/>
          <w:szCs w:val="21"/>
        </w:rPr>
        <w:t>反方：</w:t>
      </w:r>
      <w:r>
        <w:rPr>
          <w:rFonts w:ascii="Times New Roman" w:hAnsi="Times New Roman" w:cs="Times New Roman"/>
          <w:szCs w:val="21"/>
        </w:rPr>
        <w:t>×</w:t>
      </w:r>
      <w:r>
        <w:rPr>
          <w:rFonts w:ascii="Times New Roman" w:hAnsi="Times New Roman" w:cs="Times New Roman" w:hint="eastAsia"/>
          <w:szCs w:val="21"/>
        </w:rPr>
        <w:t xml:space="preserve"> </w:t>
      </w:r>
      <w:r>
        <w:rPr>
          <w:rFonts w:hint="eastAsia"/>
          <w:szCs w:val="21"/>
        </w:rPr>
        <w:t>2.0</w:t>
      </w:r>
    </w:p>
    <w:p w:rsidR="00F90651" w:rsidRDefault="00635FD8">
      <w:pPr>
        <w:pStyle w:val="1"/>
        <w:ind w:left="360" w:firstLineChars="0" w:firstLine="0"/>
        <w:rPr>
          <w:szCs w:val="21"/>
        </w:rPr>
      </w:pPr>
      <w:r>
        <w:rPr>
          <w:rFonts w:hint="eastAsia"/>
          <w:szCs w:val="21"/>
        </w:rPr>
        <w:t>评论方：</w:t>
      </w:r>
      <w:r>
        <w:rPr>
          <w:rFonts w:ascii="Times New Roman" w:hAnsi="Times New Roman" w:cs="Times New Roman"/>
          <w:szCs w:val="21"/>
        </w:rPr>
        <w:t>×</w:t>
      </w:r>
      <w:r>
        <w:rPr>
          <w:rFonts w:ascii="Times New Roman" w:hAnsi="Times New Roman" w:cs="Times New Roman" w:hint="eastAsia"/>
          <w:szCs w:val="21"/>
        </w:rPr>
        <w:t xml:space="preserve"> 1</w:t>
      </w:r>
      <w:r>
        <w:rPr>
          <w:rFonts w:hint="eastAsia"/>
          <w:szCs w:val="21"/>
        </w:rPr>
        <w:t>.0</w:t>
      </w:r>
    </w:p>
    <w:p w:rsidR="00F90651" w:rsidRDefault="00635FD8">
      <w:pPr>
        <w:pStyle w:val="1"/>
        <w:ind w:left="360" w:firstLineChars="0" w:firstLine="0"/>
        <w:rPr>
          <w:szCs w:val="21"/>
        </w:rPr>
      </w:pPr>
      <w:r>
        <w:rPr>
          <w:rFonts w:hint="eastAsia"/>
          <w:szCs w:val="21"/>
        </w:rPr>
        <w:t>参赛队在一轮对抗赛中的成绩为各阶段赛成绩的加权总和，并把结果四舍五入保留至小</w:t>
      </w:r>
      <w:r>
        <w:rPr>
          <w:rFonts w:hint="eastAsia"/>
          <w:szCs w:val="21"/>
        </w:rPr>
        <w:lastRenderedPageBreak/>
        <w:t>数点后两位。</w:t>
      </w:r>
    </w:p>
    <w:p w:rsidR="00F90651" w:rsidRDefault="00635FD8">
      <w:pPr>
        <w:pStyle w:val="1"/>
        <w:ind w:left="360" w:firstLineChars="0" w:firstLine="0"/>
        <w:rPr>
          <w:szCs w:val="21"/>
        </w:rPr>
      </w:pPr>
      <w:r>
        <w:rPr>
          <w:rFonts w:hint="eastAsia"/>
          <w:szCs w:val="21"/>
        </w:rPr>
        <w:t>参赛队总成绩为该队在两轮对抗赛中成绩总和。</w:t>
      </w:r>
    </w:p>
    <w:p w:rsidR="00F90651" w:rsidRDefault="00635FD8">
      <w:pPr>
        <w:pStyle w:val="1"/>
        <w:ind w:left="360" w:firstLineChars="0" w:firstLine="0"/>
        <w:rPr>
          <w:rFonts w:ascii="Times New Roman" w:cs="Times New Roman"/>
          <w:szCs w:val="21"/>
        </w:rPr>
      </w:pPr>
      <w:r>
        <w:rPr>
          <w:rFonts w:ascii="Times New Roman" w:cs="Times New Roman"/>
          <w:szCs w:val="21"/>
        </w:rPr>
        <w:t>注：加权方法：（（最高分</w:t>
      </w:r>
      <w:r>
        <w:rPr>
          <w:rFonts w:ascii="Times New Roman" w:hAnsi="Times New Roman" w:cs="Times New Roman"/>
          <w:szCs w:val="21"/>
        </w:rPr>
        <w:t>+</w:t>
      </w:r>
      <w:r>
        <w:rPr>
          <w:rFonts w:ascii="Times New Roman" w:cs="Times New Roman"/>
          <w:szCs w:val="21"/>
        </w:rPr>
        <w:t>最低分）</w:t>
      </w:r>
      <w:r>
        <w:rPr>
          <w:rFonts w:ascii="Times New Roman" w:hAnsi="Times New Roman" w:cs="Times New Roman"/>
          <w:szCs w:val="21"/>
        </w:rPr>
        <w:t>/2 +</w:t>
      </w:r>
      <w:r>
        <w:rPr>
          <w:rFonts w:ascii="Times New Roman" w:cs="Times New Roman"/>
          <w:szCs w:val="21"/>
        </w:rPr>
        <w:t>其它分数）</w:t>
      </w:r>
      <w:r>
        <w:rPr>
          <w:rFonts w:ascii="Times New Roman" w:hAnsi="Times New Roman" w:cs="Times New Roman"/>
          <w:szCs w:val="21"/>
        </w:rPr>
        <w:t>/</w:t>
      </w:r>
      <w:r>
        <w:rPr>
          <w:rFonts w:ascii="Times New Roman" w:cs="Times New Roman"/>
          <w:szCs w:val="21"/>
        </w:rPr>
        <w:t>（裁判数</w:t>
      </w:r>
      <w:r>
        <w:rPr>
          <w:rFonts w:ascii="Times New Roman" w:hAnsi="Times New Roman" w:cs="Times New Roman"/>
          <w:szCs w:val="21"/>
        </w:rPr>
        <w:t>-1</w:t>
      </w:r>
      <w:r>
        <w:rPr>
          <w:rFonts w:ascii="Times New Roman" w:cs="Times New Roman"/>
          <w:szCs w:val="21"/>
        </w:rPr>
        <w:t>）</w:t>
      </w:r>
    </w:p>
    <w:p w:rsidR="00F90651" w:rsidRDefault="00635FD8">
      <w:pPr>
        <w:pStyle w:val="1"/>
        <w:numPr>
          <w:ilvl w:val="0"/>
          <w:numId w:val="1"/>
        </w:numPr>
        <w:ind w:firstLineChars="0"/>
        <w:rPr>
          <w:rFonts w:ascii="Times New Roman" w:hAnsi="Times New Roman" w:cs="Times New Roman"/>
          <w:szCs w:val="21"/>
        </w:rPr>
      </w:pPr>
      <w:r>
        <w:rPr>
          <w:rFonts w:ascii="Times New Roman" w:hAnsi="Times New Roman" w:cs="Times New Roman" w:hint="eastAsia"/>
          <w:szCs w:val="21"/>
        </w:rPr>
        <w:t>主办单位、承办单位与咨询部门</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主办单位：教务处，数理学院</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承办单位：数理学院</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咨询部门：中国地质大学（北京）物理社</w:t>
      </w:r>
    </w:p>
    <w:sectPr w:rsidR="00F90651" w:rsidSect="00A017F5">
      <w:pgSz w:w="11906" w:h="16838"/>
      <w:pgMar w:top="1440" w:right="17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4A1" w:rsidRDefault="004004A1" w:rsidP="001624DB">
      <w:r>
        <w:separator/>
      </w:r>
    </w:p>
  </w:endnote>
  <w:endnote w:type="continuationSeparator" w:id="0">
    <w:p w:rsidR="004004A1" w:rsidRDefault="004004A1" w:rsidP="001624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4A1" w:rsidRDefault="004004A1" w:rsidP="001624DB">
      <w:r>
        <w:separator/>
      </w:r>
    </w:p>
  </w:footnote>
  <w:footnote w:type="continuationSeparator" w:id="0">
    <w:p w:rsidR="004004A1" w:rsidRDefault="004004A1" w:rsidP="001624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57334"/>
    <w:multiLevelType w:val="multilevel"/>
    <w:tmpl w:val="1A457334"/>
    <w:lvl w:ilvl="0">
      <w:start w:val="1"/>
      <w:numFmt w:val="decimal"/>
      <w:lvlText w:val="（%1）"/>
      <w:lvlJc w:val="left"/>
      <w:pPr>
        <w:ind w:left="720" w:hanging="720"/>
      </w:pPr>
      <w:rPr>
        <w:rFonts w:hAnsi="宋体" w:cs="微软雅黑"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CDD6367"/>
    <w:multiLevelType w:val="multilevel"/>
    <w:tmpl w:val="5CDD636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3CC2588"/>
    <w:multiLevelType w:val="multilevel"/>
    <w:tmpl w:val="73CC25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31EE"/>
    <w:rsid w:val="00010DD4"/>
    <w:rsid w:val="00013D33"/>
    <w:rsid w:val="00020C31"/>
    <w:rsid w:val="00032D7D"/>
    <w:rsid w:val="0003481E"/>
    <w:rsid w:val="0004457E"/>
    <w:rsid w:val="00045D04"/>
    <w:rsid w:val="000607A8"/>
    <w:rsid w:val="000710EF"/>
    <w:rsid w:val="000778D4"/>
    <w:rsid w:val="00084A9A"/>
    <w:rsid w:val="00091150"/>
    <w:rsid w:val="000A2C57"/>
    <w:rsid w:val="000A3C6E"/>
    <w:rsid w:val="000A5DDD"/>
    <w:rsid w:val="000A77EF"/>
    <w:rsid w:val="000B0547"/>
    <w:rsid w:val="000B3E26"/>
    <w:rsid w:val="000C46E0"/>
    <w:rsid w:val="000D5A5D"/>
    <w:rsid w:val="000E15DF"/>
    <w:rsid w:val="000F3BFE"/>
    <w:rsid w:val="000F65E9"/>
    <w:rsid w:val="00103C51"/>
    <w:rsid w:val="00122B20"/>
    <w:rsid w:val="001231EE"/>
    <w:rsid w:val="00123F4A"/>
    <w:rsid w:val="001506FE"/>
    <w:rsid w:val="001624DB"/>
    <w:rsid w:val="00162914"/>
    <w:rsid w:val="00163563"/>
    <w:rsid w:val="00167B03"/>
    <w:rsid w:val="0018743E"/>
    <w:rsid w:val="00191A6D"/>
    <w:rsid w:val="001A54B7"/>
    <w:rsid w:val="001A70E5"/>
    <w:rsid w:val="001B7550"/>
    <w:rsid w:val="001B7A03"/>
    <w:rsid w:val="001C0475"/>
    <w:rsid w:val="001C438B"/>
    <w:rsid w:val="001C6155"/>
    <w:rsid w:val="001D0507"/>
    <w:rsid w:val="001D0C02"/>
    <w:rsid w:val="001D740B"/>
    <w:rsid w:val="001D7D5C"/>
    <w:rsid w:val="001E22C7"/>
    <w:rsid w:val="00211B4F"/>
    <w:rsid w:val="00216298"/>
    <w:rsid w:val="00220B91"/>
    <w:rsid w:val="002264CE"/>
    <w:rsid w:val="002366BF"/>
    <w:rsid w:val="002368D5"/>
    <w:rsid w:val="00240CD3"/>
    <w:rsid w:val="002520E0"/>
    <w:rsid w:val="0025341E"/>
    <w:rsid w:val="00261E0C"/>
    <w:rsid w:val="00267361"/>
    <w:rsid w:val="00267962"/>
    <w:rsid w:val="00272D43"/>
    <w:rsid w:val="002735E4"/>
    <w:rsid w:val="0027517E"/>
    <w:rsid w:val="00280163"/>
    <w:rsid w:val="002905D6"/>
    <w:rsid w:val="00293966"/>
    <w:rsid w:val="00294080"/>
    <w:rsid w:val="002A0341"/>
    <w:rsid w:val="002B4462"/>
    <w:rsid w:val="002C0999"/>
    <w:rsid w:val="002C0B7C"/>
    <w:rsid w:val="002D31E9"/>
    <w:rsid w:val="002D4513"/>
    <w:rsid w:val="002E2F05"/>
    <w:rsid w:val="002E4DC9"/>
    <w:rsid w:val="002E6C81"/>
    <w:rsid w:val="002F11C3"/>
    <w:rsid w:val="002F11FB"/>
    <w:rsid w:val="003031B2"/>
    <w:rsid w:val="00304D7E"/>
    <w:rsid w:val="003064A2"/>
    <w:rsid w:val="003064CE"/>
    <w:rsid w:val="003071D0"/>
    <w:rsid w:val="00310FDD"/>
    <w:rsid w:val="003222F1"/>
    <w:rsid w:val="0033504F"/>
    <w:rsid w:val="0034689C"/>
    <w:rsid w:val="003556EB"/>
    <w:rsid w:val="0036090D"/>
    <w:rsid w:val="0036241B"/>
    <w:rsid w:val="0036435C"/>
    <w:rsid w:val="00374E75"/>
    <w:rsid w:val="00376FC4"/>
    <w:rsid w:val="0037783C"/>
    <w:rsid w:val="003804A8"/>
    <w:rsid w:val="003841D5"/>
    <w:rsid w:val="00390368"/>
    <w:rsid w:val="003912A4"/>
    <w:rsid w:val="00391522"/>
    <w:rsid w:val="00392DD9"/>
    <w:rsid w:val="003A57AD"/>
    <w:rsid w:val="003A5A7B"/>
    <w:rsid w:val="003B55D2"/>
    <w:rsid w:val="003C4C92"/>
    <w:rsid w:val="003C4EA2"/>
    <w:rsid w:val="003D0552"/>
    <w:rsid w:val="003D60FB"/>
    <w:rsid w:val="003D6885"/>
    <w:rsid w:val="003D7285"/>
    <w:rsid w:val="003E279A"/>
    <w:rsid w:val="003E61B8"/>
    <w:rsid w:val="003F4D4A"/>
    <w:rsid w:val="004004A1"/>
    <w:rsid w:val="00403F7A"/>
    <w:rsid w:val="0040685B"/>
    <w:rsid w:val="00410D24"/>
    <w:rsid w:val="00414E29"/>
    <w:rsid w:val="0044370A"/>
    <w:rsid w:val="004445F7"/>
    <w:rsid w:val="004545DA"/>
    <w:rsid w:val="0046542A"/>
    <w:rsid w:val="00466BE0"/>
    <w:rsid w:val="00467692"/>
    <w:rsid w:val="00470DF6"/>
    <w:rsid w:val="00471359"/>
    <w:rsid w:val="00472EEA"/>
    <w:rsid w:val="00481CDC"/>
    <w:rsid w:val="00482448"/>
    <w:rsid w:val="0048719F"/>
    <w:rsid w:val="004876F2"/>
    <w:rsid w:val="004909C1"/>
    <w:rsid w:val="00494109"/>
    <w:rsid w:val="004B2E3F"/>
    <w:rsid w:val="004B4527"/>
    <w:rsid w:val="004B467F"/>
    <w:rsid w:val="004C37FD"/>
    <w:rsid w:val="004C7624"/>
    <w:rsid w:val="004E2006"/>
    <w:rsid w:val="004E48CA"/>
    <w:rsid w:val="00502108"/>
    <w:rsid w:val="00506A19"/>
    <w:rsid w:val="00512EE9"/>
    <w:rsid w:val="00520780"/>
    <w:rsid w:val="00520F48"/>
    <w:rsid w:val="005437C0"/>
    <w:rsid w:val="00552B85"/>
    <w:rsid w:val="005607BE"/>
    <w:rsid w:val="00567E8F"/>
    <w:rsid w:val="00567F79"/>
    <w:rsid w:val="00581182"/>
    <w:rsid w:val="00586670"/>
    <w:rsid w:val="00596078"/>
    <w:rsid w:val="00597CC7"/>
    <w:rsid w:val="005A084D"/>
    <w:rsid w:val="005A35AC"/>
    <w:rsid w:val="005C0F34"/>
    <w:rsid w:val="005C2E34"/>
    <w:rsid w:val="005C2E36"/>
    <w:rsid w:val="005C765C"/>
    <w:rsid w:val="005D5EE3"/>
    <w:rsid w:val="005D71AD"/>
    <w:rsid w:val="005E6692"/>
    <w:rsid w:val="005E7220"/>
    <w:rsid w:val="005E7366"/>
    <w:rsid w:val="005F7976"/>
    <w:rsid w:val="006002EF"/>
    <w:rsid w:val="00600852"/>
    <w:rsid w:val="00600D9B"/>
    <w:rsid w:val="006024D0"/>
    <w:rsid w:val="006025D0"/>
    <w:rsid w:val="0060629F"/>
    <w:rsid w:val="0060746E"/>
    <w:rsid w:val="00616198"/>
    <w:rsid w:val="006167B1"/>
    <w:rsid w:val="00620C04"/>
    <w:rsid w:val="00624A4D"/>
    <w:rsid w:val="006343E9"/>
    <w:rsid w:val="00635FD8"/>
    <w:rsid w:val="006403DB"/>
    <w:rsid w:val="00645ED4"/>
    <w:rsid w:val="00647A26"/>
    <w:rsid w:val="00656E10"/>
    <w:rsid w:val="00661EDF"/>
    <w:rsid w:val="00662984"/>
    <w:rsid w:val="00663C5B"/>
    <w:rsid w:val="00691AD8"/>
    <w:rsid w:val="006A5BD3"/>
    <w:rsid w:val="006B273D"/>
    <w:rsid w:val="006C108C"/>
    <w:rsid w:val="006C541C"/>
    <w:rsid w:val="006D4AC7"/>
    <w:rsid w:val="006F334F"/>
    <w:rsid w:val="007039CA"/>
    <w:rsid w:val="00706CF5"/>
    <w:rsid w:val="00706EB2"/>
    <w:rsid w:val="00713BF3"/>
    <w:rsid w:val="00721163"/>
    <w:rsid w:val="00726EE2"/>
    <w:rsid w:val="00727C30"/>
    <w:rsid w:val="00734D37"/>
    <w:rsid w:val="0073570B"/>
    <w:rsid w:val="007366DA"/>
    <w:rsid w:val="00745E4B"/>
    <w:rsid w:val="00764451"/>
    <w:rsid w:val="00764A5C"/>
    <w:rsid w:val="0076666E"/>
    <w:rsid w:val="007705A8"/>
    <w:rsid w:val="00793C2D"/>
    <w:rsid w:val="00794505"/>
    <w:rsid w:val="007A3292"/>
    <w:rsid w:val="007B7ABA"/>
    <w:rsid w:val="007C7E2A"/>
    <w:rsid w:val="007D3C20"/>
    <w:rsid w:val="007E799E"/>
    <w:rsid w:val="007F277D"/>
    <w:rsid w:val="007F64C6"/>
    <w:rsid w:val="00802004"/>
    <w:rsid w:val="0080513C"/>
    <w:rsid w:val="008143BD"/>
    <w:rsid w:val="00815966"/>
    <w:rsid w:val="00824E2C"/>
    <w:rsid w:val="00826ADF"/>
    <w:rsid w:val="00832D2B"/>
    <w:rsid w:val="00837085"/>
    <w:rsid w:val="00837CB3"/>
    <w:rsid w:val="00854306"/>
    <w:rsid w:val="00855273"/>
    <w:rsid w:val="0087336F"/>
    <w:rsid w:val="00876AED"/>
    <w:rsid w:val="008770B9"/>
    <w:rsid w:val="008A103C"/>
    <w:rsid w:val="008B5E11"/>
    <w:rsid w:val="008C55DF"/>
    <w:rsid w:val="008D4BB5"/>
    <w:rsid w:val="008D5514"/>
    <w:rsid w:val="008E2DD3"/>
    <w:rsid w:val="008E64B1"/>
    <w:rsid w:val="008F16A3"/>
    <w:rsid w:val="0090269A"/>
    <w:rsid w:val="00917F25"/>
    <w:rsid w:val="0092067F"/>
    <w:rsid w:val="00923AB4"/>
    <w:rsid w:val="00926076"/>
    <w:rsid w:val="009262C6"/>
    <w:rsid w:val="00927232"/>
    <w:rsid w:val="009330ED"/>
    <w:rsid w:val="009362AD"/>
    <w:rsid w:val="00940BA8"/>
    <w:rsid w:val="0094420D"/>
    <w:rsid w:val="00962D2E"/>
    <w:rsid w:val="0096488D"/>
    <w:rsid w:val="00965769"/>
    <w:rsid w:val="00966305"/>
    <w:rsid w:val="00972ED9"/>
    <w:rsid w:val="00983DFC"/>
    <w:rsid w:val="009A5709"/>
    <w:rsid w:val="009A69AF"/>
    <w:rsid w:val="009B3C7D"/>
    <w:rsid w:val="009C24D3"/>
    <w:rsid w:val="009D5252"/>
    <w:rsid w:val="009D5DF4"/>
    <w:rsid w:val="009E4466"/>
    <w:rsid w:val="009F258E"/>
    <w:rsid w:val="00A017F5"/>
    <w:rsid w:val="00A01DE7"/>
    <w:rsid w:val="00A076D7"/>
    <w:rsid w:val="00A10BF8"/>
    <w:rsid w:val="00A129B4"/>
    <w:rsid w:val="00A34AF5"/>
    <w:rsid w:val="00A56B74"/>
    <w:rsid w:val="00A708FA"/>
    <w:rsid w:val="00A73802"/>
    <w:rsid w:val="00A80270"/>
    <w:rsid w:val="00A81CAC"/>
    <w:rsid w:val="00A96CDF"/>
    <w:rsid w:val="00AA3150"/>
    <w:rsid w:val="00AD19EB"/>
    <w:rsid w:val="00B17F37"/>
    <w:rsid w:val="00B20835"/>
    <w:rsid w:val="00B22A9B"/>
    <w:rsid w:val="00B23861"/>
    <w:rsid w:val="00B34501"/>
    <w:rsid w:val="00B378CF"/>
    <w:rsid w:val="00B4130D"/>
    <w:rsid w:val="00B43A14"/>
    <w:rsid w:val="00B5097B"/>
    <w:rsid w:val="00B54635"/>
    <w:rsid w:val="00B61262"/>
    <w:rsid w:val="00B73E65"/>
    <w:rsid w:val="00B82DFB"/>
    <w:rsid w:val="00B94382"/>
    <w:rsid w:val="00BB189F"/>
    <w:rsid w:val="00BC2112"/>
    <w:rsid w:val="00BC3592"/>
    <w:rsid w:val="00BD3FE8"/>
    <w:rsid w:val="00BE7985"/>
    <w:rsid w:val="00BF080B"/>
    <w:rsid w:val="00BF4D41"/>
    <w:rsid w:val="00C03CBC"/>
    <w:rsid w:val="00C03E3E"/>
    <w:rsid w:val="00C20752"/>
    <w:rsid w:val="00C23738"/>
    <w:rsid w:val="00C3400B"/>
    <w:rsid w:val="00C363F6"/>
    <w:rsid w:val="00C37D07"/>
    <w:rsid w:val="00C4166D"/>
    <w:rsid w:val="00C44E5C"/>
    <w:rsid w:val="00C539FF"/>
    <w:rsid w:val="00C54D02"/>
    <w:rsid w:val="00C56246"/>
    <w:rsid w:val="00C60C7D"/>
    <w:rsid w:val="00C62005"/>
    <w:rsid w:val="00C65D75"/>
    <w:rsid w:val="00C70D19"/>
    <w:rsid w:val="00C75814"/>
    <w:rsid w:val="00C81BB0"/>
    <w:rsid w:val="00C85702"/>
    <w:rsid w:val="00C9798B"/>
    <w:rsid w:val="00CB3C9A"/>
    <w:rsid w:val="00CC6E25"/>
    <w:rsid w:val="00CE6A77"/>
    <w:rsid w:val="00CF09BD"/>
    <w:rsid w:val="00CF6414"/>
    <w:rsid w:val="00D0565E"/>
    <w:rsid w:val="00D075C4"/>
    <w:rsid w:val="00D07A91"/>
    <w:rsid w:val="00D1339D"/>
    <w:rsid w:val="00D16A55"/>
    <w:rsid w:val="00D7281D"/>
    <w:rsid w:val="00D74CBE"/>
    <w:rsid w:val="00D96607"/>
    <w:rsid w:val="00DB1166"/>
    <w:rsid w:val="00DB370B"/>
    <w:rsid w:val="00DC2F66"/>
    <w:rsid w:val="00DC6521"/>
    <w:rsid w:val="00DC67DE"/>
    <w:rsid w:val="00DE2704"/>
    <w:rsid w:val="00DE3680"/>
    <w:rsid w:val="00DE4504"/>
    <w:rsid w:val="00E00B6A"/>
    <w:rsid w:val="00E01E87"/>
    <w:rsid w:val="00E02623"/>
    <w:rsid w:val="00E0556D"/>
    <w:rsid w:val="00E14DC7"/>
    <w:rsid w:val="00E167A4"/>
    <w:rsid w:val="00E244E1"/>
    <w:rsid w:val="00E476D4"/>
    <w:rsid w:val="00E62140"/>
    <w:rsid w:val="00E63A7D"/>
    <w:rsid w:val="00E75510"/>
    <w:rsid w:val="00E9411A"/>
    <w:rsid w:val="00E95B84"/>
    <w:rsid w:val="00E967CD"/>
    <w:rsid w:val="00EB6EEC"/>
    <w:rsid w:val="00EC493F"/>
    <w:rsid w:val="00ED1A2F"/>
    <w:rsid w:val="00EE124C"/>
    <w:rsid w:val="00EF2D51"/>
    <w:rsid w:val="00EF56F8"/>
    <w:rsid w:val="00F02693"/>
    <w:rsid w:val="00F02ABE"/>
    <w:rsid w:val="00F12083"/>
    <w:rsid w:val="00F12477"/>
    <w:rsid w:val="00F12A81"/>
    <w:rsid w:val="00F27FAB"/>
    <w:rsid w:val="00F34AAB"/>
    <w:rsid w:val="00F34D93"/>
    <w:rsid w:val="00F369CE"/>
    <w:rsid w:val="00F90651"/>
    <w:rsid w:val="00FA3AD5"/>
    <w:rsid w:val="00FB1748"/>
    <w:rsid w:val="00FB4442"/>
    <w:rsid w:val="00FC536E"/>
    <w:rsid w:val="00FE28F8"/>
    <w:rsid w:val="00FF13A9"/>
    <w:rsid w:val="00FF3B53"/>
    <w:rsid w:val="040C43B2"/>
    <w:rsid w:val="066B1616"/>
    <w:rsid w:val="0E3A4CDE"/>
    <w:rsid w:val="19435FDE"/>
    <w:rsid w:val="1C6B487E"/>
    <w:rsid w:val="1CE1640D"/>
    <w:rsid w:val="3767501E"/>
    <w:rsid w:val="467D10A3"/>
    <w:rsid w:val="495A44A9"/>
    <w:rsid w:val="502326AC"/>
    <w:rsid w:val="578A3CB7"/>
    <w:rsid w:val="5AD569D7"/>
    <w:rsid w:val="64107A12"/>
    <w:rsid w:val="6A1B1FA0"/>
    <w:rsid w:val="6BF148CE"/>
    <w:rsid w:val="76167FDF"/>
    <w:rsid w:val="7EA37F40"/>
    <w:rsid w:val="7FD118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7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017F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017F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A01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A017F5"/>
    <w:rPr>
      <w:sz w:val="18"/>
      <w:szCs w:val="18"/>
    </w:rPr>
  </w:style>
  <w:style w:type="character" w:customStyle="1" w:styleId="Char">
    <w:name w:val="页脚 Char"/>
    <w:basedOn w:val="a0"/>
    <w:link w:val="a3"/>
    <w:uiPriority w:val="99"/>
    <w:semiHidden/>
    <w:qFormat/>
    <w:rsid w:val="00A017F5"/>
    <w:rPr>
      <w:sz w:val="18"/>
      <w:szCs w:val="18"/>
    </w:rPr>
  </w:style>
  <w:style w:type="paragraph" w:customStyle="1" w:styleId="1">
    <w:name w:val="列表段落1"/>
    <w:basedOn w:val="a"/>
    <w:uiPriority w:val="34"/>
    <w:qFormat/>
    <w:rsid w:val="00A017F5"/>
    <w:pPr>
      <w:ind w:firstLineChars="200" w:firstLine="420"/>
    </w:pPr>
  </w:style>
  <w:style w:type="paragraph" w:styleId="a6">
    <w:name w:val="List Paragraph"/>
    <w:basedOn w:val="a"/>
    <w:uiPriority w:val="99"/>
    <w:rsid w:val="00A017F5"/>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174</cp:revision>
  <cp:lastPrinted>2020-10-27T05:47:00Z</cp:lastPrinted>
  <dcterms:created xsi:type="dcterms:W3CDTF">2016-03-24T08:57:00Z</dcterms:created>
  <dcterms:modified xsi:type="dcterms:W3CDTF">2021-10-15T06:38:00Z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