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4335E" w14:textId="77777777" w:rsidR="00177A68" w:rsidRPr="00177A68" w:rsidRDefault="00177A68" w:rsidP="00177A68">
      <w:pPr>
        <w:widowControl/>
        <w:pBdr>
          <w:bottom w:val="dashed" w:sz="6" w:space="8" w:color="D8D8D8"/>
        </w:pBdr>
        <w:shd w:val="clear" w:color="auto" w:fill="FFFFFF"/>
        <w:spacing w:line="480" w:lineRule="auto"/>
        <w:jc w:val="center"/>
        <w:outlineLvl w:val="2"/>
        <w:rPr>
          <w:rFonts w:ascii="微软雅黑" w:eastAsia="微软雅黑" w:hAnsi="微软雅黑" w:cs="宋体"/>
          <w:b/>
          <w:bCs/>
          <w:color w:val="555555"/>
          <w:kern w:val="0"/>
          <w:sz w:val="42"/>
          <w:szCs w:val="42"/>
        </w:rPr>
      </w:pPr>
      <w:r w:rsidRPr="00177A68">
        <w:rPr>
          <w:rFonts w:ascii="微软雅黑" w:eastAsia="微软雅黑" w:hAnsi="微软雅黑" w:cs="宋体" w:hint="eastAsia"/>
          <w:b/>
          <w:bCs/>
          <w:color w:val="555555"/>
          <w:kern w:val="0"/>
          <w:sz w:val="42"/>
          <w:szCs w:val="42"/>
        </w:rPr>
        <w:t>北京市教育委员会关于开展2021年北京高等教育“本科教学改革创新项目”建设工作的通知</w:t>
      </w:r>
    </w:p>
    <w:p w14:paraId="57B37124" w14:textId="77777777" w:rsidR="00177A68" w:rsidRPr="00177A68" w:rsidRDefault="00177A68" w:rsidP="00177A68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Cs w:val="21"/>
          <w:shd w:val="clear" w:color="auto" w:fill="FFFFFF"/>
        </w:rPr>
        <w:t>发布时间：2021-04-29</w:t>
      </w:r>
    </w:p>
    <w:p w14:paraId="1A0863AC" w14:textId="77777777" w:rsidR="00177A68" w:rsidRPr="00177A68" w:rsidRDefault="00177A68" w:rsidP="00177A68">
      <w:pPr>
        <w:widowControl/>
        <w:shd w:val="clear" w:color="auto" w:fill="FFFFFF"/>
        <w:spacing w:line="480" w:lineRule="atLeast"/>
        <w:jc w:val="center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proofErr w:type="gramStart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京教函〔2021〕</w:t>
      </w:r>
      <w:proofErr w:type="gramEnd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174号</w:t>
      </w:r>
    </w:p>
    <w:p w14:paraId="4EE47F0C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各普通本科高等学校：</w:t>
      </w:r>
    </w:p>
    <w:p w14:paraId="2EEAC6BA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为落实《中共北京市委  北京市人民政府印发〈关于统筹推进北京高等教育改革发展的若干意见〉的通知》(京发〔2018〕12号)精神，进一步深化新时代高等教育评价改革、提升高等教育治理能力及水平，</w:t>
      </w:r>
      <w:proofErr w:type="gramStart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加强思政课程</w:t>
      </w:r>
      <w:proofErr w:type="gramEnd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及</w:t>
      </w:r>
      <w:proofErr w:type="gramStart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课程思政建设</w:t>
      </w:r>
      <w:proofErr w:type="gramEnd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、推进全员全过程全方位育人，推动优质教育资源和成果共享、加快构建一流培养体系，推进德智体美劳“五育”并举、全面提高北京高等教育人才培养质量，提高教师育人水平、促进学生全面成长，经研究，市教委将开展2021年北京高等教育“本科教学改革创新项目”建设工作，有关事项通知如下：</w:t>
      </w:r>
    </w:p>
    <w:p w14:paraId="7FD69F77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一、 建设目标</w:t>
      </w:r>
    </w:p>
    <w:p w14:paraId="67B08686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紧密结合国家发展战略和北京市经济社会发展需求，发挥学校办学优势及特色，以育人为核心，开展教育教学改革，支持一批本科人才培养建设项目，有效发挥教学改革在提升人才培养能力中的重要作用。</w:t>
      </w:r>
    </w:p>
    <w:p w14:paraId="7A25AAE7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二、 申报条件</w:t>
      </w:r>
    </w:p>
    <w:p w14:paraId="121A5329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lastRenderedPageBreak/>
        <w:t xml:space="preserve">　　2021年北京高等教育“本科教学改革创新项目”面向在京普通本科高校。申报项目可以是综合性育人改革，也可以是专业、课程、教材等单项改革项目，具体形式不限。申报项目需具备以下四个基本条件：</w:t>
      </w:r>
    </w:p>
    <w:p w14:paraId="16F50D76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1.申报项目应坚持问题导向，能够切实解决人才培养中的具体问题;</w:t>
      </w:r>
    </w:p>
    <w:p w14:paraId="521218DF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2.申报项目具备一定的建设基础，已经取得了初步成果;</w:t>
      </w:r>
    </w:p>
    <w:p w14:paraId="1B50F4E9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3.申报项目具有较为完善的改革建设思路和创新点;</w:t>
      </w:r>
    </w:p>
    <w:p w14:paraId="0BD05694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4.申报项目预期建设成效显著，成果有较好的推广性。</w:t>
      </w:r>
    </w:p>
    <w:p w14:paraId="52962DA0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三、 项目类型</w:t>
      </w:r>
    </w:p>
    <w:p w14:paraId="6661465D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2021年北京高等教育“本科教学改革创新项目”分为一般项目、重点项目和重大项目三类，各类项目建设周期均为2—3年。</w:t>
      </w:r>
    </w:p>
    <w:p w14:paraId="3CD54590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一般项目由各校自行组织评审(2021年北京高等教育“本科教学改革创新项目”一般项目申报限额见附件1)，报市教委审定。</w:t>
      </w:r>
    </w:p>
    <w:p w14:paraId="5CDA6EBE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重点项目由学校统一申报，每校原则上限报一项。鼓励跨校联合改革建设项目进行申报。市教委将组织专家评审确定。</w:t>
      </w:r>
    </w:p>
    <w:p w14:paraId="42D7492A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重大项目由市教委结合年度重点工作和建设方向委托，同时根据各校重点项目申报实际情况，在重点项目中进行遴选确定。</w:t>
      </w:r>
    </w:p>
    <w:p w14:paraId="581E9770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四、 申报时间</w:t>
      </w:r>
    </w:p>
    <w:p w14:paraId="28A492F5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2021年北京高等教育“本科教学改革创新项目”网上填报时间为6月24日9：00至6月26日17：00，纸质</w:t>
      </w:r>
      <w:proofErr w:type="gramStart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版材料</w:t>
      </w:r>
      <w:proofErr w:type="gramEnd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寄送截止时间为6月30日18:00前。</w:t>
      </w:r>
    </w:p>
    <w:p w14:paraId="4CA690BA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五、 申报程序</w:t>
      </w:r>
    </w:p>
    <w:p w14:paraId="2D0B139A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lastRenderedPageBreak/>
        <w:t xml:space="preserve">　　2021年北京高等教育“本科教学改革创新项目”联系人信息有变更，请于6月5日前将2021年北京高等教育“本科教学改革创新项目”工作联系人信息表(见附件4)反馈至zfy@jw.beijing.gov.cn。</w:t>
      </w:r>
    </w:p>
    <w:p w14:paraId="1CFBC13B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(</w:t>
      </w:r>
      <w:proofErr w:type="gramStart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一</w:t>
      </w:r>
      <w:proofErr w:type="gramEnd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)网上填报</w:t>
      </w:r>
    </w:p>
    <w:p w14:paraId="0130B673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1.填报平台网址为http://bkjglx.bjedu.cn/home/login，建议平台在Chrome(谷歌)或Firefox(火狐)浏览器下运行，其他浏览器可能会出现不兼容现象。</w:t>
      </w:r>
    </w:p>
    <w:p w14:paraId="44D40E3A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2.原管理员用户账号及密码不变，如管理员变更或密码</w:t>
      </w:r>
      <w:proofErr w:type="gramStart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遗失请</w:t>
      </w:r>
      <w:proofErr w:type="gramEnd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提前联系修订。</w:t>
      </w:r>
    </w:p>
    <w:p w14:paraId="1632A69C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3.项目负责人根据平台提示填报相关信息，暂存后导出Word版申请书，由学校填写意见，打印并加盖公章后上传PDF版扫描件，然后提交本校管理员审核，管理员审核无误后可提交市级评审。</w:t>
      </w:r>
    </w:p>
    <w:p w14:paraId="302E5DF4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(二)纸质材料提交</w:t>
      </w:r>
    </w:p>
    <w:p w14:paraId="7DD724B7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纸质</w:t>
      </w:r>
      <w:proofErr w:type="gramStart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版材料</w:t>
      </w:r>
      <w:proofErr w:type="gramEnd"/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由学校统一寄送(顺丰或EMS)，包括以下材料:</w:t>
      </w:r>
    </w:p>
    <w:p w14:paraId="41A880D5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1.申报学校推荐公文(一式一份,加盖学校公章，无需在平台上传扫描件)。</w:t>
      </w:r>
    </w:p>
    <w:p w14:paraId="78634B0F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2. 2021年北京高等教育“本科教学改革创新项目”申请汇总表(一式一份，加盖学校公章，无需在平台上传扫描件)。</w:t>
      </w:r>
    </w:p>
    <w:p w14:paraId="14437CEE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3.重点项目纸质版申请书(一式三份)。</w:t>
      </w:r>
    </w:p>
    <w:p w14:paraId="7C1C8150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六、项目管理</w:t>
      </w:r>
    </w:p>
    <w:p w14:paraId="6C99C582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2021年北京高等教育“本科教学改革创新项目”经学校申报及相应评审后由市教委统一公布。市教委将给予“本科教学改革创新项目”政策和资金支持。项目经过相应建设周期并通过验收程序后，市教委将公布验收结果，同时发放结题验收证书。</w:t>
      </w:r>
    </w:p>
    <w:p w14:paraId="623AF859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lastRenderedPageBreak/>
        <w:t xml:space="preserve">　　建设项目均需在平台直接填报并提交项目建设中期报告及结题报告。一般项目由各校自行组织中期检查及结题验收，重点和重大项目由市教委统一组织中期检查及结题验收，重点和重大项目在结题验收时还应提交纸质版结题报告一式三份。</w:t>
      </w:r>
    </w:p>
    <w:p w14:paraId="0B564C5F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建设项目目标、内容、进度安排及项目负责人不得随意调整，项目实施过程中如确需调整或变更的,项目所在学校应在平台提交申请，经市教委批准后方可调整变更。</w:t>
      </w:r>
    </w:p>
    <w:p w14:paraId="08BC8A6B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各高校要加强对项目的统筹及监督，原则上要给予立项项目配套建设经费支持，把握好项目建设进度，确保项目建设取得预期目标。</w:t>
      </w:r>
    </w:p>
    <w:p w14:paraId="4416DD4C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在做好市级教学改革创新项目基础上，各高校要进一步完善校内本科教学改革支持体系，积极开展系统性、前瞻性、持续性研究及探索，加快构建体现北京高等教育优势与特色的一流人才培养体系。</w:t>
      </w:r>
    </w:p>
    <w:p w14:paraId="3C348FD1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附件：1.2021年北京高等教育“本科教学改革创新项目”一般项目申报限额</w:t>
      </w:r>
    </w:p>
    <w:p w14:paraId="477E0B49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2.2021年北京高等教育“本科教学改革创新项目”申请书</w:t>
      </w:r>
    </w:p>
    <w:p w14:paraId="4983B880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3.2021年北京高等教育“本科教学改革创新项目”申请汇总表</w:t>
      </w:r>
    </w:p>
    <w:p w14:paraId="5D49DD31" w14:textId="77777777" w:rsidR="00177A68" w:rsidRPr="00177A68" w:rsidRDefault="00177A68" w:rsidP="00177A68">
      <w:pPr>
        <w:widowControl/>
        <w:shd w:val="clear" w:color="auto" w:fill="FFFFFF"/>
        <w:spacing w:line="480" w:lineRule="atLeast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 xml:space="preserve">　　4.2021年北京高等教育“本科教学改革创新项目”工作联系人信息表</w:t>
      </w:r>
    </w:p>
    <w:p w14:paraId="75B780B5" w14:textId="77777777" w:rsidR="00177A68" w:rsidRPr="00177A68" w:rsidRDefault="00177A68" w:rsidP="00177A68">
      <w:pPr>
        <w:widowControl/>
        <w:shd w:val="clear" w:color="auto" w:fill="FFFFFF"/>
        <w:spacing w:line="480" w:lineRule="atLeast"/>
        <w:ind w:firstLine="480"/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</w:pPr>
      <w:r w:rsidRPr="00177A68">
        <w:rPr>
          <w:rFonts w:ascii="微软雅黑" w:eastAsia="微软雅黑" w:hAnsi="微软雅黑" w:cs="宋体" w:hint="eastAsia"/>
          <w:color w:val="666666"/>
          <w:kern w:val="0"/>
          <w:sz w:val="24"/>
          <w:szCs w:val="24"/>
        </w:rPr>
        <w:t>下载：</w:t>
      </w:r>
      <w:hyperlink r:id="rId4" w:tooltip="附件1-4.docx" w:history="1">
        <w:r w:rsidRPr="00177A68">
          <w:rPr>
            <w:rFonts w:ascii="微软雅黑" w:eastAsia="微软雅黑" w:hAnsi="微软雅黑" w:cs="宋体" w:hint="eastAsia"/>
            <w:color w:val="0066CC"/>
            <w:kern w:val="0"/>
            <w:sz w:val="24"/>
            <w:szCs w:val="24"/>
            <w:u w:val="single"/>
          </w:rPr>
          <w:t>附件1-4.docx</w:t>
        </w:r>
      </w:hyperlink>
    </w:p>
    <w:p w14:paraId="62E9664B" w14:textId="77777777" w:rsidR="00177A68" w:rsidRDefault="00177A68"/>
    <w:sectPr w:rsidR="00177A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A68"/>
    <w:rsid w:val="0017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4B721"/>
  <w15:chartTrackingRefBased/>
  <w15:docId w15:val="{D8865EA6-1E2E-422E-AA29-8142B53D3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177A6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177A68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z-date">
    <w:name w:val="z-date"/>
    <w:basedOn w:val="a0"/>
    <w:rsid w:val="00177A68"/>
  </w:style>
  <w:style w:type="paragraph" w:styleId="a3">
    <w:name w:val="Normal (Web)"/>
    <w:basedOn w:val="a"/>
    <w:uiPriority w:val="99"/>
    <w:semiHidden/>
    <w:unhideWhenUsed/>
    <w:rsid w:val="00177A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77A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4854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jw.beijing.gov.cn/gjc/tzgg_15688/202104/P020210429611615073277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邓雁希</dc:creator>
  <cp:keywords/>
  <dc:description/>
  <cp:lastModifiedBy>邓雁希</cp:lastModifiedBy>
  <cp:revision>1</cp:revision>
  <dcterms:created xsi:type="dcterms:W3CDTF">2021-05-07T11:02:00Z</dcterms:created>
  <dcterms:modified xsi:type="dcterms:W3CDTF">2021-05-07T11:03:00Z</dcterms:modified>
</cp:coreProperties>
</file>